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CA68E" w14:textId="77777777" w:rsidR="00585243" w:rsidRDefault="00585243" w:rsidP="00060F50">
      <w:pPr>
        <w:rPr>
          <w:rFonts w:ascii="Arial" w:hAnsi="Arial" w:cs="Arial"/>
          <w:b/>
          <w:sz w:val="24"/>
          <w:szCs w:val="24"/>
        </w:rPr>
      </w:pPr>
      <w:r>
        <w:rPr>
          <w:rFonts w:ascii="Arial" w:hAnsi="Arial" w:cs="Arial"/>
          <w:b/>
          <w:sz w:val="24"/>
          <w:szCs w:val="24"/>
        </w:rPr>
        <w:t>Annex A</w:t>
      </w:r>
    </w:p>
    <w:p w14:paraId="287E4A30" w14:textId="77777777" w:rsidR="00620EC5" w:rsidRPr="00585243" w:rsidRDefault="00620EC5" w:rsidP="00060F50">
      <w:pPr>
        <w:rPr>
          <w:rFonts w:ascii="Arial" w:hAnsi="Arial" w:cs="Arial"/>
          <w:b/>
          <w:sz w:val="26"/>
          <w:szCs w:val="26"/>
        </w:rPr>
      </w:pPr>
      <w:r w:rsidRPr="00585243">
        <w:rPr>
          <w:rFonts w:ascii="Arial" w:hAnsi="Arial" w:cs="Arial"/>
          <w:b/>
          <w:sz w:val="26"/>
          <w:szCs w:val="26"/>
        </w:rPr>
        <w:t>Propo</w:t>
      </w:r>
      <w:r w:rsidR="00C320E7" w:rsidRPr="00585243">
        <w:rPr>
          <w:rFonts w:ascii="Arial" w:hAnsi="Arial" w:cs="Arial"/>
          <w:b/>
          <w:sz w:val="26"/>
          <w:szCs w:val="26"/>
        </w:rPr>
        <w:t xml:space="preserve">sal for a new course/major change </w:t>
      </w:r>
      <w:r w:rsidRPr="00585243">
        <w:rPr>
          <w:rFonts w:ascii="Arial" w:hAnsi="Arial" w:cs="Arial"/>
          <w:b/>
          <w:sz w:val="26"/>
          <w:szCs w:val="26"/>
        </w:rPr>
        <w:t xml:space="preserve">to an existing course </w:t>
      </w:r>
    </w:p>
    <w:p w14:paraId="0FF0DA8C" w14:textId="2E4E8374" w:rsidR="002F0F31" w:rsidRDefault="002F0F31" w:rsidP="00D2057F">
      <w:pPr>
        <w:pBdr>
          <w:top w:val="single" w:sz="4" w:space="1" w:color="auto"/>
          <w:left w:val="single" w:sz="4" w:space="1" w:color="auto"/>
          <w:bottom w:val="single" w:sz="4" w:space="1" w:color="auto"/>
          <w:right w:val="single" w:sz="4" w:space="1" w:color="auto"/>
        </w:pBdr>
        <w:rPr>
          <w:rFonts w:ascii="Arial" w:hAnsi="Arial" w:cs="Arial"/>
        </w:rPr>
      </w:pPr>
      <w:r w:rsidRPr="00CE4B72">
        <w:rPr>
          <w:rFonts w:ascii="Arial" w:hAnsi="Arial" w:cs="Arial"/>
        </w:rPr>
        <w:t xml:space="preserve">N.B. </w:t>
      </w:r>
      <w:r w:rsidR="00CE4B72">
        <w:rPr>
          <w:rFonts w:ascii="Arial" w:hAnsi="Arial" w:cs="Arial"/>
        </w:rPr>
        <w:t>N</w:t>
      </w:r>
      <w:r w:rsidRPr="00CE4B72">
        <w:rPr>
          <w:rFonts w:ascii="Arial" w:hAnsi="Arial" w:cs="Arial"/>
        </w:rPr>
        <w:t>ot all sections, or elements of each section will be re</w:t>
      </w:r>
      <w:r w:rsidR="00C320E7">
        <w:rPr>
          <w:rFonts w:ascii="Arial" w:hAnsi="Arial" w:cs="Arial"/>
        </w:rPr>
        <w:t>levant for proposals for major changes</w:t>
      </w:r>
      <w:r w:rsidR="00C70F05">
        <w:rPr>
          <w:rFonts w:ascii="Arial" w:hAnsi="Arial" w:cs="Arial"/>
        </w:rPr>
        <w:t>.</w:t>
      </w:r>
      <w:r w:rsidRPr="00CE4B72">
        <w:rPr>
          <w:rFonts w:ascii="Arial" w:hAnsi="Arial" w:cs="Arial"/>
        </w:rPr>
        <w:t xml:space="preserve"> </w:t>
      </w:r>
      <w:r w:rsidR="00C70F05">
        <w:rPr>
          <w:rFonts w:ascii="Arial" w:hAnsi="Arial" w:cs="Arial"/>
        </w:rPr>
        <w:t>T</w:t>
      </w:r>
      <w:r w:rsidRPr="00CE4B72">
        <w:rPr>
          <w:rFonts w:ascii="Arial" w:hAnsi="Arial" w:cs="Arial"/>
        </w:rPr>
        <w:t>his will depend very much on the nature of the change proposed. For example</w:t>
      </w:r>
      <w:r w:rsidR="00D37D68" w:rsidRPr="00CE4B72">
        <w:rPr>
          <w:rFonts w:ascii="Arial" w:hAnsi="Arial" w:cs="Arial"/>
        </w:rPr>
        <w:t>,</w:t>
      </w:r>
      <w:r w:rsidRPr="00CE4B72">
        <w:rPr>
          <w:rFonts w:ascii="Arial" w:hAnsi="Arial" w:cs="Arial"/>
        </w:rPr>
        <w:t xml:space="preserve"> for changes involving major curricula reshaping almost all sections may be relevant, but </w:t>
      </w:r>
      <w:r w:rsidR="008B23C1">
        <w:rPr>
          <w:rFonts w:ascii="Arial" w:hAnsi="Arial" w:cs="Arial"/>
        </w:rPr>
        <w:t>for</w:t>
      </w:r>
      <w:r w:rsidRPr="00CE4B72">
        <w:rPr>
          <w:rFonts w:ascii="Arial" w:hAnsi="Arial" w:cs="Arial"/>
        </w:rPr>
        <w:t xml:space="preserve"> changes to a specific element or aspect of a course proposers should focus on the sections where the change is likely to</w:t>
      </w:r>
      <w:r w:rsidR="00D37D68" w:rsidRPr="00CE4B72">
        <w:rPr>
          <w:rFonts w:ascii="Arial" w:hAnsi="Arial" w:cs="Arial"/>
        </w:rPr>
        <w:t xml:space="preserve"> have</w:t>
      </w:r>
      <w:r w:rsidRPr="00CE4B72">
        <w:rPr>
          <w:rFonts w:ascii="Arial" w:hAnsi="Arial" w:cs="Arial"/>
        </w:rPr>
        <w:t xml:space="preserve"> </w:t>
      </w:r>
      <w:r w:rsidRPr="00B94A06">
        <w:rPr>
          <w:rFonts w:ascii="Arial" w:hAnsi="Arial" w:cs="Arial"/>
          <w:b/>
        </w:rPr>
        <w:t>impact</w:t>
      </w:r>
      <w:r w:rsidRPr="00CE4B72">
        <w:rPr>
          <w:rFonts w:ascii="Arial" w:hAnsi="Arial" w:cs="Arial"/>
        </w:rPr>
        <w:t xml:space="preserve">. </w:t>
      </w:r>
      <w:r w:rsidR="006E5CC7" w:rsidRPr="00CE4B72">
        <w:rPr>
          <w:rFonts w:ascii="Arial" w:hAnsi="Arial" w:cs="Arial"/>
        </w:rPr>
        <w:t xml:space="preserve">Proposers should be careful to </w:t>
      </w:r>
      <w:r w:rsidR="006E5CC7" w:rsidRPr="00CE4B72">
        <w:rPr>
          <w:rFonts w:ascii="Arial" w:hAnsi="Arial" w:cs="Arial"/>
          <w:b/>
        </w:rPr>
        <w:t>describe</w:t>
      </w:r>
      <w:r w:rsidR="006E5CC7" w:rsidRPr="00CE4B72">
        <w:rPr>
          <w:rFonts w:ascii="Arial" w:hAnsi="Arial" w:cs="Arial"/>
        </w:rPr>
        <w:t xml:space="preserve"> both the substance of change and </w:t>
      </w:r>
      <w:r w:rsidR="006E5CC7" w:rsidRPr="00CE4B72">
        <w:rPr>
          <w:rFonts w:ascii="Arial" w:hAnsi="Arial" w:cs="Arial"/>
          <w:b/>
        </w:rPr>
        <w:t>explain</w:t>
      </w:r>
      <w:r w:rsidR="006E5CC7" w:rsidRPr="00CE4B72">
        <w:rPr>
          <w:rFonts w:ascii="Arial" w:hAnsi="Arial" w:cs="Arial"/>
        </w:rPr>
        <w:t xml:space="preserve"> the reason</w:t>
      </w:r>
      <w:r w:rsidR="004D0489">
        <w:rPr>
          <w:rFonts w:ascii="Arial" w:hAnsi="Arial" w:cs="Arial"/>
        </w:rPr>
        <w:t>ing behind</w:t>
      </w:r>
      <w:r w:rsidR="006E5CC7" w:rsidRPr="00CE4B72">
        <w:rPr>
          <w:rFonts w:ascii="Arial" w:hAnsi="Arial" w:cs="Arial"/>
        </w:rPr>
        <w:t xml:space="preserve"> it. </w:t>
      </w:r>
    </w:p>
    <w:p w14:paraId="25FCEECC" w14:textId="77777777" w:rsidR="00D2057F" w:rsidRPr="00D2057F" w:rsidRDefault="00D2057F" w:rsidP="00D2057F">
      <w:pPr>
        <w:pBdr>
          <w:top w:val="single" w:sz="4" w:space="1" w:color="auto"/>
          <w:left w:val="single" w:sz="4" w:space="1" w:color="auto"/>
          <w:bottom w:val="single" w:sz="4" w:space="1" w:color="auto"/>
          <w:right w:val="single" w:sz="4" w:space="1" w:color="auto"/>
        </w:pBdr>
      </w:pPr>
      <w:r>
        <w:rPr>
          <w:rFonts w:ascii="Arial" w:hAnsi="Arial" w:cs="Arial"/>
        </w:rPr>
        <w:t xml:space="preserve">Proposals for part-time programmes (whether offered only part-time or part-time variants of existing full time programmes) must specifically tackle the points raised in the </w:t>
      </w:r>
      <w:r w:rsidRPr="00D2057F">
        <w:rPr>
          <w:rFonts w:ascii="Arial" w:hAnsi="Arial" w:cs="Arial"/>
          <w:i/>
        </w:rPr>
        <w:t>Part-time policy framework</w:t>
      </w:r>
      <w:r>
        <w:rPr>
          <w:rFonts w:ascii="Arial" w:hAnsi="Arial" w:cs="Arial"/>
        </w:rPr>
        <w:t xml:space="preserve"> </w:t>
      </w:r>
      <w:r w:rsidR="00D656BC" w:rsidRPr="00D656BC">
        <w:rPr>
          <w:rFonts w:ascii="Arial" w:hAnsi="Arial" w:cs="Arial"/>
          <w:i/>
        </w:rPr>
        <w:t>for graduate provision</w:t>
      </w:r>
      <w:r w:rsidR="00D656BC">
        <w:rPr>
          <w:rFonts w:ascii="Arial" w:hAnsi="Arial" w:cs="Arial"/>
        </w:rPr>
        <w:t xml:space="preserve"> </w:t>
      </w:r>
      <w:r>
        <w:rPr>
          <w:rFonts w:ascii="Arial" w:hAnsi="Arial" w:cs="Arial"/>
        </w:rPr>
        <w:t>under the appropriate headings below.</w:t>
      </w:r>
    </w:p>
    <w:p w14:paraId="7361DBF4" w14:textId="77777777" w:rsidR="00620EC5" w:rsidRPr="00F045CD" w:rsidRDefault="00311757" w:rsidP="00D656BC">
      <w:pPr>
        <w:pStyle w:val="Style1"/>
        <w:numPr>
          <w:ilvl w:val="0"/>
          <w:numId w:val="48"/>
        </w:numPr>
      </w:pPr>
      <w:r>
        <w:t>Academic grounds</w:t>
      </w:r>
    </w:p>
    <w:p w14:paraId="0C40034C" w14:textId="77777777" w:rsidR="001B306F" w:rsidRPr="009B0F61" w:rsidRDefault="00311757" w:rsidP="00060F50">
      <w:pPr>
        <w:rPr>
          <w:rFonts w:ascii="Arial" w:hAnsi="Arial" w:cs="Arial"/>
        </w:rPr>
      </w:pPr>
      <w:r w:rsidRPr="009B0F61">
        <w:rPr>
          <w:rFonts w:ascii="Arial" w:hAnsi="Arial" w:cs="Arial"/>
        </w:rPr>
        <w:t>Explain the a</w:t>
      </w:r>
      <w:r w:rsidR="001B306F" w:rsidRPr="009B0F61">
        <w:rPr>
          <w:rFonts w:ascii="Arial" w:hAnsi="Arial" w:cs="Arial"/>
        </w:rPr>
        <w:t>cademic grounds</w:t>
      </w:r>
      <w:r w:rsidRPr="009B0F61">
        <w:rPr>
          <w:rFonts w:ascii="Arial" w:hAnsi="Arial" w:cs="Arial"/>
        </w:rPr>
        <w:t xml:space="preserve"> for</w:t>
      </w:r>
      <w:r w:rsidR="008C03A6">
        <w:rPr>
          <w:rFonts w:ascii="Arial" w:hAnsi="Arial" w:cs="Arial"/>
        </w:rPr>
        <w:t xml:space="preserve"> the new course/major </w:t>
      </w:r>
      <w:r w:rsidR="00C320E7">
        <w:rPr>
          <w:rFonts w:ascii="Arial" w:hAnsi="Arial" w:cs="Arial"/>
        </w:rPr>
        <w:t>change</w:t>
      </w:r>
      <w:r w:rsidR="008C03A6">
        <w:rPr>
          <w:rFonts w:ascii="Arial" w:hAnsi="Arial" w:cs="Arial"/>
        </w:rPr>
        <w:t xml:space="preserve">. This might include: </w:t>
      </w:r>
    </w:p>
    <w:p w14:paraId="0ECB4491" w14:textId="77777777" w:rsidR="001B306F" w:rsidRPr="00B2375E" w:rsidRDefault="008C03A6" w:rsidP="00060F50">
      <w:pPr>
        <w:pStyle w:val="ListParagraph"/>
        <w:numPr>
          <w:ilvl w:val="0"/>
          <w:numId w:val="33"/>
        </w:numPr>
        <w:rPr>
          <w:rFonts w:ascii="Arial" w:hAnsi="Arial" w:cs="Arial"/>
        </w:rPr>
      </w:pPr>
      <w:r w:rsidRPr="00B2375E">
        <w:rPr>
          <w:rFonts w:ascii="Arial" w:hAnsi="Arial" w:cs="Arial"/>
        </w:rPr>
        <w:t>a summary of</w:t>
      </w:r>
      <w:r w:rsidR="001B306F" w:rsidRPr="00B2375E">
        <w:rPr>
          <w:rFonts w:ascii="Arial" w:hAnsi="Arial" w:cs="Arial"/>
        </w:rPr>
        <w:t xml:space="preserve"> the proposed course or change</w:t>
      </w:r>
      <w:r w:rsidR="009B0F61" w:rsidRPr="00B2375E">
        <w:rPr>
          <w:rFonts w:ascii="Arial" w:hAnsi="Arial" w:cs="Arial"/>
        </w:rPr>
        <w:t xml:space="preserve"> including an outline of its content and its aims;</w:t>
      </w:r>
    </w:p>
    <w:p w14:paraId="27122CDE" w14:textId="77777777" w:rsidR="001B306F" w:rsidRPr="00B2375E" w:rsidRDefault="001B306F" w:rsidP="00060F50">
      <w:pPr>
        <w:pStyle w:val="ListParagraph"/>
        <w:numPr>
          <w:ilvl w:val="0"/>
          <w:numId w:val="33"/>
        </w:numPr>
        <w:rPr>
          <w:rFonts w:ascii="Arial" w:hAnsi="Arial" w:cs="Arial"/>
        </w:rPr>
      </w:pPr>
      <w:r w:rsidRPr="00B2375E">
        <w:rPr>
          <w:rFonts w:ascii="Arial" w:hAnsi="Arial" w:cs="Arial"/>
        </w:rPr>
        <w:t xml:space="preserve">the </w:t>
      </w:r>
      <w:r w:rsidR="00C05628" w:rsidRPr="00B2375E">
        <w:rPr>
          <w:rFonts w:ascii="Arial" w:hAnsi="Arial" w:cs="Arial"/>
        </w:rPr>
        <w:t xml:space="preserve">context and </w:t>
      </w:r>
      <w:r w:rsidRPr="00B2375E">
        <w:rPr>
          <w:rFonts w:ascii="Arial" w:hAnsi="Arial" w:cs="Arial"/>
        </w:rPr>
        <w:t xml:space="preserve">reasons for proposing the </w:t>
      </w:r>
      <w:r w:rsidR="00311757" w:rsidRPr="00B2375E">
        <w:rPr>
          <w:rFonts w:ascii="Arial" w:hAnsi="Arial" w:cs="Arial"/>
        </w:rPr>
        <w:t>new course or making the change</w:t>
      </w:r>
      <w:r w:rsidR="009B0F61" w:rsidRPr="00B2375E">
        <w:rPr>
          <w:rFonts w:ascii="Arial" w:hAnsi="Arial" w:cs="Arial"/>
        </w:rPr>
        <w:t xml:space="preserve"> at this time</w:t>
      </w:r>
      <w:r w:rsidR="00C05628" w:rsidRPr="00B2375E">
        <w:rPr>
          <w:rFonts w:ascii="Arial" w:hAnsi="Arial" w:cs="Arial"/>
        </w:rPr>
        <w:t>;</w:t>
      </w:r>
    </w:p>
    <w:p w14:paraId="7F501158" w14:textId="77777777" w:rsidR="004D0489" w:rsidRPr="00B2375E" w:rsidRDefault="009B0F61" w:rsidP="00060F50">
      <w:pPr>
        <w:pStyle w:val="ListParagraph"/>
        <w:numPr>
          <w:ilvl w:val="0"/>
          <w:numId w:val="33"/>
        </w:numPr>
        <w:rPr>
          <w:rFonts w:ascii="Arial" w:hAnsi="Arial" w:cs="Arial"/>
        </w:rPr>
      </w:pPr>
      <w:r w:rsidRPr="00B2375E">
        <w:rPr>
          <w:rFonts w:ascii="Arial" w:hAnsi="Arial" w:cs="Arial"/>
        </w:rPr>
        <w:t xml:space="preserve">how </w:t>
      </w:r>
      <w:r w:rsidR="00311757" w:rsidRPr="00B2375E">
        <w:rPr>
          <w:rFonts w:ascii="Arial" w:hAnsi="Arial" w:cs="Arial"/>
        </w:rPr>
        <w:t>the</w:t>
      </w:r>
      <w:r w:rsidR="001B306F" w:rsidRPr="00B2375E">
        <w:rPr>
          <w:rFonts w:ascii="Arial" w:hAnsi="Arial" w:cs="Arial"/>
        </w:rPr>
        <w:t xml:space="preserve"> proposed course or revision relates to existing provision, within </w:t>
      </w:r>
      <w:r w:rsidRPr="00B2375E">
        <w:rPr>
          <w:rFonts w:ascii="Arial" w:hAnsi="Arial" w:cs="Arial"/>
        </w:rPr>
        <w:t>the University and</w:t>
      </w:r>
      <w:r w:rsidR="0002583F" w:rsidRPr="00B2375E">
        <w:rPr>
          <w:rFonts w:ascii="Arial" w:hAnsi="Arial" w:cs="Arial"/>
        </w:rPr>
        <w:t xml:space="preserve"> elsewhere</w:t>
      </w:r>
      <w:r w:rsidR="00C05628" w:rsidRPr="00B2375E">
        <w:rPr>
          <w:rFonts w:ascii="Arial" w:hAnsi="Arial" w:cs="Arial"/>
        </w:rPr>
        <w:t xml:space="preserve">; and </w:t>
      </w:r>
    </w:p>
    <w:p w14:paraId="3DB64EDC" w14:textId="77777777" w:rsidR="001B306F" w:rsidRPr="00B2375E" w:rsidRDefault="0002583F" w:rsidP="00060F50">
      <w:pPr>
        <w:pStyle w:val="ListParagraph"/>
        <w:numPr>
          <w:ilvl w:val="0"/>
          <w:numId w:val="33"/>
        </w:numPr>
        <w:rPr>
          <w:rFonts w:ascii="Arial" w:hAnsi="Arial" w:cs="Arial"/>
        </w:rPr>
      </w:pPr>
      <w:r w:rsidRPr="00B2375E">
        <w:rPr>
          <w:rFonts w:ascii="Arial" w:hAnsi="Arial" w:cs="Arial"/>
        </w:rPr>
        <w:t>the s</w:t>
      </w:r>
      <w:r w:rsidR="001B306F" w:rsidRPr="00B2375E">
        <w:rPr>
          <w:rFonts w:ascii="Arial" w:hAnsi="Arial" w:cs="Arial"/>
        </w:rPr>
        <w:t xml:space="preserve">trategic fit of </w:t>
      </w:r>
      <w:r w:rsidR="004D0489" w:rsidRPr="00B2375E">
        <w:rPr>
          <w:rFonts w:ascii="Arial" w:hAnsi="Arial" w:cs="Arial"/>
        </w:rPr>
        <w:t xml:space="preserve">the new or revised </w:t>
      </w:r>
      <w:r w:rsidR="001B306F" w:rsidRPr="00B2375E">
        <w:rPr>
          <w:rFonts w:ascii="Arial" w:hAnsi="Arial" w:cs="Arial"/>
        </w:rPr>
        <w:t>programme within</w:t>
      </w:r>
      <w:r w:rsidR="00311757" w:rsidRPr="00B2375E">
        <w:rPr>
          <w:rFonts w:ascii="Arial" w:hAnsi="Arial" w:cs="Arial"/>
        </w:rPr>
        <w:t xml:space="preserve"> </w:t>
      </w:r>
      <w:r w:rsidR="001B306F" w:rsidRPr="00B2375E">
        <w:rPr>
          <w:rFonts w:ascii="Arial" w:hAnsi="Arial" w:cs="Arial"/>
        </w:rPr>
        <w:t>department/faculty, division and university</w:t>
      </w:r>
      <w:r w:rsidR="009B0F61" w:rsidRPr="00B2375E">
        <w:rPr>
          <w:rFonts w:ascii="Arial" w:hAnsi="Arial" w:cs="Arial"/>
        </w:rPr>
        <w:t>.</w:t>
      </w:r>
    </w:p>
    <w:p w14:paraId="15FC2B5C" w14:textId="77777777" w:rsidR="001B306F" w:rsidRPr="0056250E" w:rsidRDefault="001B306F" w:rsidP="00D656BC">
      <w:pPr>
        <w:pStyle w:val="Style1"/>
        <w:numPr>
          <w:ilvl w:val="0"/>
          <w:numId w:val="48"/>
        </w:numPr>
      </w:pPr>
      <w:r w:rsidRPr="0056250E">
        <w:t>Evidence of demand</w:t>
      </w:r>
    </w:p>
    <w:p w14:paraId="06182F4F" w14:textId="1515B769" w:rsidR="009B0F61" w:rsidRDefault="00821ACD" w:rsidP="00060F50">
      <w:pPr>
        <w:pStyle w:val="ListParagraph"/>
        <w:ind w:left="0"/>
        <w:rPr>
          <w:rFonts w:ascii="Arial" w:hAnsi="Arial" w:cs="Arial"/>
        </w:rPr>
      </w:pPr>
      <w:r>
        <w:rPr>
          <w:rFonts w:ascii="Arial" w:hAnsi="Arial" w:cs="Arial"/>
        </w:rPr>
        <w:t>P</w:t>
      </w:r>
      <w:r w:rsidR="001B306F" w:rsidRPr="0056250E">
        <w:rPr>
          <w:rFonts w:ascii="Arial" w:hAnsi="Arial" w:cs="Arial"/>
        </w:rPr>
        <w:t xml:space="preserve">rovide internal or external evidence of the anticipated demand </w:t>
      </w:r>
      <w:r w:rsidR="009B0F61" w:rsidRPr="0056250E">
        <w:rPr>
          <w:rFonts w:ascii="Arial" w:hAnsi="Arial" w:cs="Arial"/>
        </w:rPr>
        <w:t xml:space="preserve">for the new (or revised) course. </w:t>
      </w:r>
      <w:r w:rsidR="0056250E" w:rsidRPr="0056250E">
        <w:rPr>
          <w:rFonts w:ascii="Arial" w:hAnsi="Arial" w:cs="Arial"/>
        </w:rPr>
        <w:t>As far as possible, this should be quantifiable and go beyond the anecdotal. Consultation with students</w:t>
      </w:r>
      <w:r w:rsidR="008B23C1">
        <w:rPr>
          <w:rFonts w:ascii="Arial" w:hAnsi="Arial" w:cs="Arial"/>
        </w:rPr>
        <w:t xml:space="preserve"> and</w:t>
      </w:r>
      <w:r w:rsidR="0056250E" w:rsidRPr="0056250E">
        <w:rPr>
          <w:rFonts w:ascii="Arial" w:hAnsi="Arial" w:cs="Arial"/>
        </w:rPr>
        <w:t xml:space="preserve"> the relevant admissions office </w:t>
      </w:r>
      <w:r w:rsidR="00C3134F">
        <w:rPr>
          <w:rFonts w:ascii="Arial" w:hAnsi="Arial" w:cs="Arial"/>
        </w:rPr>
        <w:t xml:space="preserve">should take place and be incorporated, as should consultation with </w:t>
      </w:r>
      <w:r w:rsidR="0056250E" w:rsidRPr="0056250E">
        <w:rPr>
          <w:rFonts w:ascii="Arial" w:hAnsi="Arial" w:cs="Arial"/>
        </w:rPr>
        <w:t>the Careers Service</w:t>
      </w:r>
      <w:r w:rsidR="000434A8">
        <w:rPr>
          <w:rFonts w:ascii="Arial" w:hAnsi="Arial" w:cs="Arial"/>
        </w:rPr>
        <w:t xml:space="preserve"> (where relevant)</w:t>
      </w:r>
      <w:r w:rsidR="0088197F">
        <w:rPr>
          <w:rFonts w:ascii="Arial" w:hAnsi="Arial" w:cs="Arial"/>
        </w:rPr>
        <w:t>.</w:t>
      </w:r>
    </w:p>
    <w:p w14:paraId="68DB96BB" w14:textId="77777777" w:rsidR="008C03A6" w:rsidRDefault="008C03A6" w:rsidP="00060F50">
      <w:pPr>
        <w:pStyle w:val="ListParagraph"/>
        <w:ind w:left="0"/>
        <w:rPr>
          <w:rFonts w:ascii="Arial" w:hAnsi="Arial" w:cs="Arial"/>
        </w:rPr>
      </w:pPr>
    </w:p>
    <w:p w14:paraId="4B326424" w14:textId="77777777" w:rsidR="008C03A6" w:rsidRPr="0056250E" w:rsidRDefault="008C03A6" w:rsidP="00060F50">
      <w:pPr>
        <w:pStyle w:val="ListParagraph"/>
        <w:ind w:left="0"/>
        <w:rPr>
          <w:rFonts w:ascii="Arial" w:hAnsi="Arial" w:cs="Arial"/>
        </w:rPr>
      </w:pPr>
      <w:r>
        <w:rPr>
          <w:rFonts w:ascii="Arial" w:hAnsi="Arial" w:cs="Arial"/>
        </w:rPr>
        <w:t>This section might include:</w:t>
      </w:r>
    </w:p>
    <w:p w14:paraId="67389B9B" w14:textId="77777777" w:rsidR="009D7C2F" w:rsidRPr="0056250E" w:rsidRDefault="009D7C2F" w:rsidP="00060F50">
      <w:pPr>
        <w:pStyle w:val="ListParagraph"/>
        <w:ind w:left="0"/>
        <w:rPr>
          <w:rFonts w:ascii="Arial" w:hAnsi="Arial" w:cs="Arial"/>
        </w:rPr>
      </w:pPr>
    </w:p>
    <w:p w14:paraId="01B6840C" w14:textId="77777777" w:rsidR="009D7C2F" w:rsidRPr="0056250E" w:rsidRDefault="00C05628" w:rsidP="00060F50">
      <w:pPr>
        <w:pStyle w:val="ListParagraph"/>
        <w:numPr>
          <w:ilvl w:val="0"/>
          <w:numId w:val="13"/>
        </w:numPr>
        <w:rPr>
          <w:rFonts w:ascii="Arial" w:hAnsi="Arial" w:cs="Arial"/>
        </w:rPr>
      </w:pPr>
      <w:r>
        <w:rPr>
          <w:rFonts w:ascii="Arial" w:hAnsi="Arial" w:cs="Arial"/>
        </w:rPr>
        <w:t>an explanation of</w:t>
      </w:r>
      <w:r w:rsidR="007671C7">
        <w:rPr>
          <w:rFonts w:ascii="Arial" w:hAnsi="Arial" w:cs="Arial"/>
        </w:rPr>
        <w:t xml:space="preserve"> whom the programme is intended to attract</w:t>
      </w:r>
      <w:r w:rsidR="0056250E">
        <w:rPr>
          <w:rFonts w:ascii="Arial" w:hAnsi="Arial" w:cs="Arial"/>
        </w:rPr>
        <w:t>;</w:t>
      </w:r>
    </w:p>
    <w:p w14:paraId="51F461B4" w14:textId="77777777" w:rsidR="009D7C2F" w:rsidRDefault="00C05628" w:rsidP="00060F50">
      <w:pPr>
        <w:pStyle w:val="ListParagraph"/>
        <w:numPr>
          <w:ilvl w:val="0"/>
          <w:numId w:val="13"/>
        </w:numPr>
        <w:rPr>
          <w:rFonts w:ascii="Arial" w:hAnsi="Arial" w:cs="Arial"/>
        </w:rPr>
      </w:pPr>
      <w:r>
        <w:rPr>
          <w:rFonts w:ascii="Arial" w:hAnsi="Arial" w:cs="Arial"/>
        </w:rPr>
        <w:t>benchmarking against</w:t>
      </w:r>
      <w:r w:rsidR="008C03A6">
        <w:rPr>
          <w:rFonts w:ascii="Arial" w:hAnsi="Arial" w:cs="Arial"/>
        </w:rPr>
        <w:t xml:space="preserve"> </w:t>
      </w:r>
      <w:r w:rsidR="0056250E">
        <w:rPr>
          <w:rFonts w:ascii="Arial" w:hAnsi="Arial" w:cs="Arial"/>
        </w:rPr>
        <w:t>w</w:t>
      </w:r>
      <w:r w:rsidR="009D7C2F" w:rsidRPr="0056250E">
        <w:rPr>
          <w:rFonts w:ascii="Arial" w:hAnsi="Arial" w:cs="Arial"/>
        </w:rPr>
        <w:t>hat is offered at competitor institutions</w:t>
      </w:r>
      <w:r w:rsidR="0056250E">
        <w:rPr>
          <w:rFonts w:ascii="Arial" w:hAnsi="Arial" w:cs="Arial"/>
        </w:rPr>
        <w:t xml:space="preserve"> (how </w:t>
      </w:r>
      <w:r>
        <w:rPr>
          <w:rFonts w:ascii="Arial" w:hAnsi="Arial" w:cs="Arial"/>
        </w:rPr>
        <w:t xml:space="preserve">does the course compare in content/style/duration, how </w:t>
      </w:r>
      <w:r w:rsidR="0056250E">
        <w:rPr>
          <w:rFonts w:ascii="Arial" w:hAnsi="Arial" w:cs="Arial"/>
        </w:rPr>
        <w:t>many students apply, w</w:t>
      </w:r>
      <w:r w:rsidR="009D7C2F" w:rsidRPr="0056250E">
        <w:rPr>
          <w:rFonts w:ascii="Arial" w:hAnsi="Arial" w:cs="Arial"/>
        </w:rPr>
        <w:t>h</w:t>
      </w:r>
      <w:r w:rsidR="0056250E">
        <w:rPr>
          <w:rFonts w:ascii="Arial" w:hAnsi="Arial" w:cs="Arial"/>
        </w:rPr>
        <w:t>at kind of fees do they attract);</w:t>
      </w:r>
    </w:p>
    <w:p w14:paraId="275509B7" w14:textId="77777777" w:rsidR="0056250E" w:rsidRPr="007947D8" w:rsidRDefault="008C03A6" w:rsidP="00060F50">
      <w:pPr>
        <w:pStyle w:val="ListParagraph"/>
        <w:numPr>
          <w:ilvl w:val="0"/>
          <w:numId w:val="13"/>
        </w:numPr>
        <w:rPr>
          <w:rFonts w:ascii="Arial" w:hAnsi="Arial" w:cs="Arial"/>
        </w:rPr>
      </w:pPr>
      <w:r>
        <w:rPr>
          <w:rFonts w:ascii="Arial" w:hAnsi="Arial" w:cs="Arial"/>
        </w:rPr>
        <w:t>an explanation</w:t>
      </w:r>
      <w:r w:rsidR="00C70F05">
        <w:rPr>
          <w:rFonts w:ascii="Arial" w:hAnsi="Arial" w:cs="Arial"/>
        </w:rPr>
        <w:t xml:space="preserve"> of</w:t>
      </w:r>
      <w:r>
        <w:rPr>
          <w:rFonts w:ascii="Arial" w:hAnsi="Arial" w:cs="Arial"/>
        </w:rPr>
        <w:t xml:space="preserve"> </w:t>
      </w:r>
      <w:r w:rsidR="0056250E">
        <w:rPr>
          <w:rFonts w:ascii="Arial" w:hAnsi="Arial" w:cs="Arial"/>
        </w:rPr>
        <w:t xml:space="preserve">what would attract students to this course at Oxford over other offerings </w:t>
      </w:r>
      <w:r w:rsidR="0056250E" w:rsidRPr="007947D8">
        <w:rPr>
          <w:rFonts w:ascii="Arial" w:hAnsi="Arial" w:cs="Arial"/>
        </w:rPr>
        <w:t xml:space="preserve">at the University or elsewhere; and </w:t>
      </w:r>
    </w:p>
    <w:p w14:paraId="04627B5D" w14:textId="77777777" w:rsidR="0056250E" w:rsidRPr="007947D8" w:rsidRDefault="008C03A6" w:rsidP="00060F50">
      <w:pPr>
        <w:pStyle w:val="ListParagraph"/>
        <w:numPr>
          <w:ilvl w:val="0"/>
          <w:numId w:val="13"/>
        </w:numPr>
        <w:rPr>
          <w:rFonts w:ascii="Arial" w:hAnsi="Arial" w:cs="Arial"/>
        </w:rPr>
      </w:pPr>
      <w:r w:rsidRPr="007947D8">
        <w:rPr>
          <w:rFonts w:ascii="Arial" w:hAnsi="Arial" w:cs="Arial"/>
        </w:rPr>
        <w:t xml:space="preserve">an exploration of </w:t>
      </w:r>
      <w:r w:rsidR="005D68C8">
        <w:rPr>
          <w:rFonts w:ascii="Arial" w:hAnsi="Arial" w:cs="Arial"/>
        </w:rPr>
        <w:t xml:space="preserve">what considerations </w:t>
      </w:r>
      <w:r w:rsidR="0056250E" w:rsidRPr="007947D8">
        <w:rPr>
          <w:rFonts w:ascii="Arial" w:hAnsi="Arial" w:cs="Arial"/>
        </w:rPr>
        <w:t>there</w:t>
      </w:r>
      <w:r w:rsidR="005D68C8">
        <w:rPr>
          <w:rFonts w:ascii="Arial" w:hAnsi="Arial" w:cs="Arial"/>
        </w:rPr>
        <w:t xml:space="preserve"> are</w:t>
      </w:r>
      <w:r w:rsidR="0056250E" w:rsidRPr="007947D8">
        <w:rPr>
          <w:rFonts w:ascii="Arial" w:hAnsi="Arial" w:cs="Arial"/>
        </w:rPr>
        <w:t xml:space="preserve"> in relation to widening participation and equality</w:t>
      </w:r>
      <w:r w:rsidR="006E5CC7" w:rsidRPr="007947D8">
        <w:rPr>
          <w:rFonts w:ascii="Arial" w:hAnsi="Arial" w:cs="Arial"/>
        </w:rPr>
        <w:t xml:space="preserve"> and diversity</w:t>
      </w:r>
      <w:r w:rsidR="0056250E" w:rsidRPr="007947D8">
        <w:rPr>
          <w:rFonts w:ascii="Arial" w:hAnsi="Arial" w:cs="Arial"/>
        </w:rPr>
        <w:t>.</w:t>
      </w:r>
      <w:r w:rsidR="007671C7">
        <w:rPr>
          <w:rFonts w:ascii="Arial" w:hAnsi="Arial" w:cs="Arial"/>
        </w:rPr>
        <w:t xml:space="preserve"> This might include an exploration of protected characteristics and other key demographic</w:t>
      </w:r>
      <w:r w:rsidR="00821ACD">
        <w:rPr>
          <w:rFonts w:ascii="Arial" w:hAnsi="Arial" w:cs="Arial"/>
        </w:rPr>
        <w:t xml:space="preserve"> factors</w:t>
      </w:r>
      <w:r w:rsidR="007671C7">
        <w:rPr>
          <w:rFonts w:ascii="Arial" w:hAnsi="Arial" w:cs="Arial"/>
        </w:rPr>
        <w:t xml:space="preserve"> </w:t>
      </w:r>
      <w:r w:rsidR="00821ACD">
        <w:rPr>
          <w:rFonts w:ascii="Arial" w:hAnsi="Arial" w:cs="Arial"/>
        </w:rPr>
        <w:t>in</w:t>
      </w:r>
      <w:r w:rsidR="007671C7">
        <w:rPr>
          <w:rFonts w:ascii="Arial" w:hAnsi="Arial" w:cs="Arial"/>
        </w:rPr>
        <w:t xml:space="preserve"> the intended applicant pool. </w:t>
      </w:r>
    </w:p>
    <w:p w14:paraId="51235602" w14:textId="77777777" w:rsidR="00620EC5" w:rsidRDefault="00620EC5" w:rsidP="00D656BC">
      <w:pPr>
        <w:pStyle w:val="Style1"/>
        <w:numPr>
          <w:ilvl w:val="0"/>
          <w:numId w:val="48"/>
        </w:numPr>
      </w:pPr>
      <w:r w:rsidRPr="00F045CD">
        <w:t>Course design</w:t>
      </w:r>
    </w:p>
    <w:p w14:paraId="53A75F8B" w14:textId="77777777" w:rsidR="00D35712" w:rsidRDefault="00D35712" w:rsidP="00060F50">
      <w:pPr>
        <w:rPr>
          <w:rFonts w:ascii="Arial" w:hAnsi="Arial" w:cs="Arial"/>
        </w:rPr>
      </w:pPr>
      <w:r w:rsidRPr="00D35712">
        <w:rPr>
          <w:rFonts w:ascii="Arial" w:hAnsi="Arial" w:cs="Arial"/>
        </w:rPr>
        <w:t xml:space="preserve">Proposers should ensure they are familiar with the following key internal reference points for course design: </w:t>
      </w:r>
      <w:r w:rsidRPr="00D35712">
        <w:rPr>
          <w:rFonts w:ascii="Arial" w:hAnsi="Arial" w:cs="Arial"/>
          <w:i/>
        </w:rPr>
        <w:t xml:space="preserve">Policy and Guidance on </w:t>
      </w:r>
      <w:r w:rsidR="00DF67A9">
        <w:rPr>
          <w:rFonts w:ascii="Arial" w:hAnsi="Arial" w:cs="Arial"/>
          <w:i/>
        </w:rPr>
        <w:t>u</w:t>
      </w:r>
      <w:r w:rsidRPr="00D35712">
        <w:rPr>
          <w:rFonts w:ascii="Arial" w:hAnsi="Arial" w:cs="Arial"/>
          <w:i/>
        </w:rPr>
        <w:t xml:space="preserve">ndergraduate </w:t>
      </w:r>
      <w:r w:rsidR="00DF67A9">
        <w:rPr>
          <w:rFonts w:ascii="Arial" w:hAnsi="Arial" w:cs="Arial"/>
          <w:i/>
        </w:rPr>
        <w:t>l</w:t>
      </w:r>
      <w:r w:rsidRPr="00D35712">
        <w:rPr>
          <w:rFonts w:ascii="Arial" w:hAnsi="Arial" w:cs="Arial"/>
          <w:i/>
        </w:rPr>
        <w:t xml:space="preserve">earning and </w:t>
      </w:r>
      <w:r w:rsidR="00DF67A9">
        <w:rPr>
          <w:rFonts w:ascii="Arial" w:hAnsi="Arial" w:cs="Arial"/>
          <w:i/>
        </w:rPr>
        <w:t>t</w:t>
      </w:r>
      <w:r w:rsidRPr="00D35712">
        <w:rPr>
          <w:rFonts w:ascii="Arial" w:hAnsi="Arial" w:cs="Arial"/>
          <w:i/>
        </w:rPr>
        <w:t xml:space="preserve">eaching </w:t>
      </w:r>
      <w:r w:rsidRPr="002F04DF">
        <w:rPr>
          <w:rFonts w:ascii="Arial" w:hAnsi="Arial" w:cs="Arial"/>
        </w:rPr>
        <w:t xml:space="preserve">and </w:t>
      </w:r>
      <w:r w:rsidRPr="00D35712">
        <w:rPr>
          <w:rFonts w:ascii="Arial" w:hAnsi="Arial" w:cs="Arial"/>
          <w:i/>
        </w:rPr>
        <w:t xml:space="preserve">Policy and </w:t>
      </w:r>
      <w:r w:rsidR="00DF67A9">
        <w:rPr>
          <w:rFonts w:ascii="Arial" w:hAnsi="Arial" w:cs="Arial"/>
          <w:i/>
        </w:rPr>
        <w:t>G</w:t>
      </w:r>
      <w:r w:rsidRPr="00D35712">
        <w:rPr>
          <w:rFonts w:ascii="Arial" w:hAnsi="Arial" w:cs="Arial"/>
          <w:i/>
        </w:rPr>
        <w:t xml:space="preserve">uidance on </w:t>
      </w:r>
      <w:r w:rsidR="00DE4E89">
        <w:rPr>
          <w:rFonts w:ascii="Arial" w:hAnsi="Arial" w:cs="Arial"/>
          <w:i/>
        </w:rPr>
        <w:t>post</w:t>
      </w:r>
      <w:r w:rsidR="00DF67A9">
        <w:rPr>
          <w:rFonts w:ascii="Arial" w:hAnsi="Arial" w:cs="Arial"/>
          <w:i/>
        </w:rPr>
        <w:t>graduate taught c</w:t>
      </w:r>
      <w:r w:rsidRPr="00D35712">
        <w:rPr>
          <w:rFonts w:ascii="Arial" w:hAnsi="Arial" w:cs="Arial"/>
          <w:i/>
        </w:rPr>
        <w:t>ourses</w:t>
      </w:r>
    </w:p>
    <w:p w14:paraId="57094903" w14:textId="77777777" w:rsidR="008C03A6" w:rsidRPr="009C6658" w:rsidRDefault="00D656BC" w:rsidP="00060F50">
      <w:pPr>
        <w:rPr>
          <w:rFonts w:ascii="Arial" w:hAnsi="Arial" w:cs="Arial"/>
        </w:rPr>
      </w:pPr>
      <w:r>
        <w:rPr>
          <w:rFonts w:ascii="Arial" w:hAnsi="Arial" w:cs="Arial"/>
        </w:rPr>
        <w:lastRenderedPageBreak/>
        <w:t>This section</w:t>
      </w:r>
      <w:r w:rsidR="008C03A6" w:rsidRPr="009C6658">
        <w:rPr>
          <w:rFonts w:ascii="Arial" w:hAnsi="Arial" w:cs="Arial"/>
        </w:rPr>
        <w:t xml:space="preserve"> should include: </w:t>
      </w:r>
    </w:p>
    <w:p w14:paraId="1A42D90D" w14:textId="77777777" w:rsidR="00AC1E91" w:rsidRPr="00D35712" w:rsidRDefault="009D4E77" w:rsidP="00060F50">
      <w:pPr>
        <w:pStyle w:val="ListParagraph"/>
        <w:numPr>
          <w:ilvl w:val="0"/>
          <w:numId w:val="14"/>
        </w:numPr>
        <w:rPr>
          <w:rFonts w:ascii="Arial" w:hAnsi="Arial" w:cs="Arial"/>
        </w:rPr>
      </w:pPr>
      <w:r w:rsidRPr="009C6658">
        <w:rPr>
          <w:rFonts w:ascii="Arial" w:hAnsi="Arial" w:cs="Arial"/>
        </w:rPr>
        <w:t xml:space="preserve">outline </w:t>
      </w:r>
      <w:r w:rsidR="00AC1E91" w:rsidRPr="009C6658">
        <w:rPr>
          <w:rFonts w:ascii="Arial" w:hAnsi="Arial" w:cs="Arial"/>
        </w:rPr>
        <w:t xml:space="preserve">information about the </w:t>
      </w:r>
      <w:r w:rsidR="00501A90">
        <w:rPr>
          <w:rFonts w:ascii="Arial" w:hAnsi="Arial" w:cs="Arial"/>
        </w:rPr>
        <w:t xml:space="preserve">new </w:t>
      </w:r>
      <w:r w:rsidR="00AC1E91" w:rsidRPr="009C6658">
        <w:rPr>
          <w:rFonts w:ascii="Arial" w:hAnsi="Arial" w:cs="Arial"/>
        </w:rPr>
        <w:t>course content and structure including the learning outcomes of the course</w:t>
      </w:r>
      <w:r w:rsidR="00501A90">
        <w:rPr>
          <w:rFonts w:ascii="Arial" w:hAnsi="Arial" w:cs="Arial"/>
        </w:rPr>
        <w:t xml:space="preserve"> (l</w:t>
      </w:r>
      <w:r w:rsidR="00501A90" w:rsidRPr="009C6658">
        <w:rPr>
          <w:rFonts w:ascii="Arial" w:hAnsi="Arial" w:cs="Arial"/>
        </w:rPr>
        <w:t>earning outcomes are statements that describe what a student will know, understand and be able to do as a result of learning in the context of the course</w:t>
      </w:r>
      <w:r w:rsidR="00501A90">
        <w:rPr>
          <w:rFonts w:ascii="Arial" w:hAnsi="Arial" w:cs="Arial"/>
        </w:rPr>
        <w:t>)</w:t>
      </w:r>
      <w:r w:rsidR="00AC1E91" w:rsidRPr="009C6658">
        <w:rPr>
          <w:rFonts w:ascii="Arial" w:hAnsi="Arial" w:cs="Arial"/>
        </w:rPr>
        <w:t>.</w:t>
      </w:r>
      <w:r w:rsidR="00501A90">
        <w:rPr>
          <w:rFonts w:ascii="Arial" w:hAnsi="Arial" w:cs="Arial"/>
        </w:rPr>
        <w:t xml:space="preserve"> For proposals involving changes to course content and structure explain the context for the changes and why the specific proposals are being put forward.</w:t>
      </w:r>
      <w:r w:rsidRPr="009C6658">
        <w:rPr>
          <w:rFonts w:ascii="Arial" w:hAnsi="Arial" w:cs="Arial"/>
        </w:rPr>
        <w:t xml:space="preserve"> </w:t>
      </w:r>
      <w:r w:rsidRPr="00D35712">
        <w:rPr>
          <w:rFonts w:ascii="Arial" w:hAnsi="Arial" w:cs="Arial"/>
        </w:rPr>
        <w:t xml:space="preserve">More detailed information should be attached to the proposal </w:t>
      </w:r>
      <w:r w:rsidR="00812191">
        <w:rPr>
          <w:rFonts w:ascii="Arial" w:hAnsi="Arial" w:cs="Arial"/>
        </w:rPr>
        <w:t>in the format of</w:t>
      </w:r>
      <w:r w:rsidR="00812191" w:rsidRPr="00D35712">
        <w:rPr>
          <w:rFonts w:ascii="Arial" w:hAnsi="Arial" w:cs="Arial"/>
        </w:rPr>
        <w:t xml:space="preserve"> </w:t>
      </w:r>
      <w:r w:rsidR="00D35712" w:rsidRPr="00D35712">
        <w:rPr>
          <w:rFonts w:ascii="Arial" w:hAnsi="Arial" w:cs="Arial"/>
        </w:rPr>
        <w:t>part of the draft Course Handbook;</w:t>
      </w:r>
    </w:p>
    <w:p w14:paraId="118D7CDA" w14:textId="77777777" w:rsidR="008C03A6" w:rsidRDefault="008C03A6" w:rsidP="00060F50">
      <w:pPr>
        <w:pStyle w:val="ListParagraph"/>
        <w:numPr>
          <w:ilvl w:val="0"/>
          <w:numId w:val="14"/>
        </w:numPr>
        <w:rPr>
          <w:rFonts w:ascii="Arial" w:hAnsi="Arial" w:cs="Arial"/>
        </w:rPr>
      </w:pPr>
      <w:r w:rsidRPr="009C6658">
        <w:rPr>
          <w:rFonts w:ascii="Arial" w:hAnsi="Arial" w:cs="Arial"/>
        </w:rPr>
        <w:t>mapping of the proposed course against the</w:t>
      </w:r>
      <w:r w:rsidR="00D35712">
        <w:rPr>
          <w:rFonts w:ascii="Arial" w:hAnsi="Arial" w:cs="Arial"/>
        </w:rPr>
        <w:t xml:space="preserve"> </w:t>
      </w:r>
      <w:r w:rsidR="00D35712" w:rsidRPr="002F04DF">
        <w:rPr>
          <w:rFonts w:ascii="Arial" w:hAnsi="Arial" w:cs="Arial"/>
          <w:i/>
        </w:rPr>
        <w:t xml:space="preserve">University </w:t>
      </w:r>
      <w:r w:rsidR="0088197F">
        <w:rPr>
          <w:rFonts w:ascii="Arial" w:hAnsi="Arial" w:cs="Arial"/>
          <w:i/>
        </w:rPr>
        <w:t>a</w:t>
      </w:r>
      <w:r w:rsidR="00D35712" w:rsidRPr="002F04DF">
        <w:rPr>
          <w:rFonts w:ascii="Arial" w:hAnsi="Arial" w:cs="Arial"/>
          <w:i/>
        </w:rPr>
        <w:t>ward</w:t>
      </w:r>
      <w:r w:rsidR="0088197F">
        <w:rPr>
          <w:rFonts w:ascii="Arial" w:hAnsi="Arial" w:cs="Arial"/>
          <w:i/>
        </w:rPr>
        <w:t>s</w:t>
      </w:r>
      <w:r w:rsidR="00D35712" w:rsidRPr="002F04DF">
        <w:rPr>
          <w:rFonts w:ascii="Arial" w:hAnsi="Arial" w:cs="Arial"/>
          <w:i/>
        </w:rPr>
        <w:t xml:space="preserve"> </w:t>
      </w:r>
      <w:r w:rsidR="0088197F">
        <w:rPr>
          <w:rFonts w:ascii="Arial" w:hAnsi="Arial" w:cs="Arial"/>
          <w:i/>
        </w:rPr>
        <w:t>f</w:t>
      </w:r>
      <w:r w:rsidR="00D35712" w:rsidRPr="002F04DF">
        <w:rPr>
          <w:rFonts w:ascii="Arial" w:hAnsi="Arial" w:cs="Arial"/>
          <w:i/>
        </w:rPr>
        <w:t>ramework</w:t>
      </w:r>
      <w:r w:rsidR="000B53E4">
        <w:rPr>
          <w:rFonts w:ascii="Arial" w:hAnsi="Arial" w:cs="Arial"/>
          <w:i/>
        </w:rPr>
        <w:t xml:space="preserve">, </w:t>
      </w:r>
      <w:r w:rsidR="00D35712">
        <w:rPr>
          <w:rFonts w:ascii="Arial" w:hAnsi="Arial" w:cs="Arial"/>
        </w:rPr>
        <w:t xml:space="preserve">the </w:t>
      </w:r>
      <w:r w:rsidRPr="009C6658">
        <w:rPr>
          <w:rFonts w:ascii="Arial" w:hAnsi="Arial" w:cs="Arial"/>
        </w:rPr>
        <w:t>level and qualification descriptors in the UK Framework for Higher Edu</w:t>
      </w:r>
      <w:r w:rsidR="00AC1E91" w:rsidRPr="009C6658">
        <w:rPr>
          <w:rFonts w:ascii="Arial" w:hAnsi="Arial" w:cs="Arial"/>
        </w:rPr>
        <w:t>cation Qualifications (FHEQ),</w:t>
      </w:r>
      <w:r w:rsidRPr="009C6658">
        <w:rPr>
          <w:rFonts w:ascii="Arial" w:hAnsi="Arial" w:cs="Arial"/>
        </w:rPr>
        <w:t xml:space="preserve"> the relevant subject </w:t>
      </w:r>
      <w:r w:rsidR="00AC1E91" w:rsidRPr="009C6658">
        <w:rPr>
          <w:rFonts w:ascii="Arial" w:hAnsi="Arial" w:cs="Arial"/>
        </w:rPr>
        <w:t xml:space="preserve">benchmark </w:t>
      </w:r>
      <w:r w:rsidR="00501A90">
        <w:rPr>
          <w:rFonts w:ascii="Arial" w:hAnsi="Arial" w:cs="Arial"/>
        </w:rPr>
        <w:t xml:space="preserve">statements and </w:t>
      </w:r>
      <w:r w:rsidRPr="009C6658">
        <w:rPr>
          <w:rFonts w:ascii="Arial" w:hAnsi="Arial" w:cs="Arial"/>
        </w:rPr>
        <w:t xml:space="preserve">professional </w:t>
      </w:r>
      <w:r w:rsidR="00AC1E91" w:rsidRPr="009C6658">
        <w:rPr>
          <w:rFonts w:ascii="Arial" w:hAnsi="Arial" w:cs="Arial"/>
        </w:rPr>
        <w:t xml:space="preserve">body </w:t>
      </w:r>
      <w:r w:rsidR="00501A90">
        <w:rPr>
          <w:rFonts w:ascii="Arial" w:hAnsi="Arial" w:cs="Arial"/>
        </w:rPr>
        <w:t xml:space="preserve">or accreditation </w:t>
      </w:r>
      <w:r w:rsidR="009C6658" w:rsidRPr="009C6658">
        <w:rPr>
          <w:rFonts w:ascii="Arial" w:hAnsi="Arial" w:cs="Arial"/>
        </w:rPr>
        <w:t>requirements (when relevant);</w:t>
      </w:r>
      <w:r w:rsidRPr="009C6658">
        <w:rPr>
          <w:rFonts w:ascii="Arial" w:hAnsi="Arial" w:cs="Arial"/>
        </w:rPr>
        <w:t xml:space="preserve"> </w:t>
      </w:r>
    </w:p>
    <w:p w14:paraId="7BFB625A" w14:textId="77777777" w:rsidR="00501A90" w:rsidRPr="00D35712" w:rsidRDefault="002F04DF" w:rsidP="00060F50">
      <w:pPr>
        <w:pStyle w:val="ListParagraph"/>
        <w:numPr>
          <w:ilvl w:val="0"/>
          <w:numId w:val="14"/>
        </w:numPr>
        <w:rPr>
          <w:rFonts w:ascii="Arial" w:hAnsi="Arial" w:cs="Arial"/>
        </w:rPr>
      </w:pPr>
      <w:r>
        <w:rPr>
          <w:rFonts w:ascii="Arial" w:hAnsi="Arial" w:cs="Arial"/>
        </w:rPr>
        <w:t xml:space="preserve">description and </w:t>
      </w:r>
      <w:r w:rsidR="00501A90" w:rsidRPr="00D35712">
        <w:rPr>
          <w:rFonts w:ascii="Arial" w:hAnsi="Arial" w:cs="Arial"/>
        </w:rPr>
        <w:t>explanation of any patterns of delivery outside the normal 8 week/3 term structure</w:t>
      </w:r>
      <w:r w:rsidR="006A4513">
        <w:rPr>
          <w:rFonts w:ascii="Arial" w:hAnsi="Arial" w:cs="Arial"/>
        </w:rPr>
        <w:t>, including part</w:t>
      </w:r>
      <w:r w:rsidR="00812191">
        <w:rPr>
          <w:rFonts w:ascii="Arial" w:hAnsi="Arial" w:cs="Arial"/>
        </w:rPr>
        <w:t>-</w:t>
      </w:r>
      <w:r w:rsidR="006A4513">
        <w:rPr>
          <w:rFonts w:ascii="Arial" w:hAnsi="Arial" w:cs="Arial"/>
        </w:rPr>
        <w:t>time and distance learning</w:t>
      </w:r>
      <w:r w:rsidR="00501A90" w:rsidRPr="00D35712">
        <w:rPr>
          <w:rFonts w:ascii="Arial" w:hAnsi="Arial" w:cs="Arial"/>
        </w:rPr>
        <w:t xml:space="preserve">; </w:t>
      </w:r>
      <w:r>
        <w:rPr>
          <w:rFonts w:ascii="Arial" w:hAnsi="Arial" w:cs="Arial"/>
        </w:rPr>
        <w:t>and</w:t>
      </w:r>
    </w:p>
    <w:p w14:paraId="75F90882" w14:textId="77777777" w:rsidR="0076335D" w:rsidRPr="00D35712" w:rsidRDefault="0076335D" w:rsidP="00060F50">
      <w:pPr>
        <w:pStyle w:val="ListParagraph"/>
        <w:numPr>
          <w:ilvl w:val="0"/>
          <w:numId w:val="14"/>
        </w:numPr>
        <w:rPr>
          <w:rFonts w:ascii="Arial" w:hAnsi="Arial" w:cs="Arial"/>
        </w:rPr>
      </w:pPr>
      <w:r w:rsidRPr="00D35712">
        <w:rPr>
          <w:rFonts w:ascii="Arial" w:hAnsi="Arial" w:cs="Arial"/>
        </w:rPr>
        <w:t>how the course has been designed to take into</w:t>
      </w:r>
      <w:r w:rsidR="00976BEC" w:rsidRPr="00D35712">
        <w:rPr>
          <w:rFonts w:ascii="Arial" w:hAnsi="Arial" w:cs="Arial"/>
        </w:rPr>
        <w:t xml:space="preserve"> account</w:t>
      </w:r>
      <w:r w:rsidRPr="00D35712">
        <w:rPr>
          <w:rFonts w:ascii="Arial" w:hAnsi="Arial" w:cs="Arial"/>
        </w:rPr>
        <w:t xml:space="preserve"> the </w:t>
      </w:r>
      <w:r w:rsidR="00232EBA" w:rsidRPr="00D35712">
        <w:rPr>
          <w:rFonts w:ascii="Arial" w:hAnsi="Arial" w:cs="Arial"/>
        </w:rPr>
        <w:t>needs of a diverse range</w:t>
      </w:r>
      <w:r w:rsidR="00B45164" w:rsidRPr="00D35712">
        <w:rPr>
          <w:rFonts w:ascii="Arial" w:hAnsi="Arial" w:cs="Arial"/>
        </w:rPr>
        <w:t xml:space="preserve"> of learners and </w:t>
      </w:r>
      <w:r w:rsidR="00976BEC" w:rsidRPr="00D35712">
        <w:rPr>
          <w:rFonts w:ascii="Arial" w:hAnsi="Arial" w:cs="Arial"/>
        </w:rPr>
        <w:t xml:space="preserve">address </w:t>
      </w:r>
      <w:r w:rsidR="00232EBA" w:rsidRPr="00D35712">
        <w:rPr>
          <w:rFonts w:ascii="Arial" w:hAnsi="Arial" w:cs="Arial"/>
        </w:rPr>
        <w:t xml:space="preserve">obligations relating to </w:t>
      </w:r>
      <w:r w:rsidR="002F04DF">
        <w:rPr>
          <w:rFonts w:ascii="Arial" w:hAnsi="Arial" w:cs="Arial"/>
        </w:rPr>
        <w:t xml:space="preserve">inclusivity, </w:t>
      </w:r>
      <w:r w:rsidR="00976BEC" w:rsidRPr="00D35712">
        <w:rPr>
          <w:rFonts w:ascii="Arial" w:hAnsi="Arial" w:cs="Arial"/>
        </w:rPr>
        <w:t>equality and diversity</w:t>
      </w:r>
      <w:r w:rsidR="00B2375E">
        <w:rPr>
          <w:rFonts w:ascii="Arial" w:hAnsi="Arial" w:cs="Arial"/>
        </w:rPr>
        <w:t xml:space="preserve"> (see</w:t>
      </w:r>
      <w:r w:rsidR="00657CAB">
        <w:rPr>
          <w:rFonts w:ascii="Arial" w:hAnsi="Arial" w:cs="Arial"/>
        </w:rPr>
        <w:t xml:space="preserve"> immediately</w:t>
      </w:r>
      <w:r w:rsidR="00B2375E">
        <w:rPr>
          <w:rFonts w:ascii="Arial" w:hAnsi="Arial" w:cs="Arial"/>
        </w:rPr>
        <w:t xml:space="preserve"> below)</w:t>
      </w:r>
      <w:r w:rsidR="002F04DF">
        <w:rPr>
          <w:rFonts w:ascii="Arial" w:hAnsi="Arial" w:cs="Arial"/>
        </w:rPr>
        <w:t>.</w:t>
      </w:r>
    </w:p>
    <w:p w14:paraId="6DC86021" w14:textId="77777777" w:rsidR="00060F50" w:rsidRDefault="00B2375E" w:rsidP="00060F50">
      <w:pPr>
        <w:rPr>
          <w:rFonts w:ascii="Arial" w:hAnsi="Arial" w:cs="Arial"/>
        </w:rPr>
      </w:pPr>
      <w:r w:rsidRPr="00B2375E">
        <w:rPr>
          <w:rFonts w:ascii="Arial" w:hAnsi="Arial" w:cs="Arial"/>
        </w:rPr>
        <w:t xml:space="preserve">Under the Equality Act 2010, the University has a legal duty to avoid policies, practices and criteria that would put students with a range of ‘protected characteristics’ at a disadvantage. These </w:t>
      </w:r>
      <w:r w:rsidR="00C70F05">
        <w:rPr>
          <w:rFonts w:ascii="Arial" w:hAnsi="Arial" w:cs="Arial"/>
        </w:rPr>
        <w:t>are:</w:t>
      </w:r>
      <w:r w:rsidR="00C70F05" w:rsidRPr="00B2375E">
        <w:rPr>
          <w:rFonts w:ascii="Arial" w:hAnsi="Arial" w:cs="Arial"/>
        </w:rPr>
        <w:t xml:space="preserve"> </w:t>
      </w:r>
      <w:r w:rsidRPr="00B2375E">
        <w:rPr>
          <w:rFonts w:ascii="Arial" w:hAnsi="Arial" w:cs="Arial"/>
        </w:rPr>
        <w:t xml:space="preserve">race (encompassing ethnicity, nationality, and national origin), sex, pregnancy and maternity, sexual orientation, gender reassignment, marital status, disability, religion or belief, and age. For disabled students, the Act also establishes an ‘anticipatory duty’ to make adjustments to policies, practices and criteria that might foreseeably disadvantage such students. </w:t>
      </w:r>
    </w:p>
    <w:p w14:paraId="3B1CCA66" w14:textId="77777777" w:rsidR="00B2375E" w:rsidRDefault="00B2375E" w:rsidP="00060F50">
      <w:pPr>
        <w:rPr>
          <w:rFonts w:ascii="Arial" w:hAnsi="Arial" w:cs="Arial"/>
        </w:rPr>
      </w:pPr>
      <w:r>
        <w:rPr>
          <w:rFonts w:ascii="Arial" w:hAnsi="Arial" w:cs="Arial"/>
        </w:rPr>
        <w:t xml:space="preserve">The process of designing a new course or making major changes to an existing course is an opportunity to </w:t>
      </w:r>
      <w:r w:rsidR="00060F50">
        <w:rPr>
          <w:rFonts w:ascii="Arial" w:hAnsi="Arial" w:cs="Arial"/>
        </w:rPr>
        <w:t xml:space="preserve">put in place </w:t>
      </w:r>
      <w:r>
        <w:rPr>
          <w:rFonts w:ascii="Arial" w:hAnsi="Arial" w:cs="Arial"/>
        </w:rPr>
        <w:t>curricul</w:t>
      </w:r>
      <w:r w:rsidR="00060F50">
        <w:rPr>
          <w:rFonts w:ascii="Arial" w:hAnsi="Arial" w:cs="Arial"/>
        </w:rPr>
        <w:t>a,</w:t>
      </w:r>
      <w:r>
        <w:rPr>
          <w:rFonts w:ascii="Arial" w:hAnsi="Arial" w:cs="Arial"/>
        </w:rPr>
        <w:t xml:space="preserve"> teaching and assessment methods </w:t>
      </w:r>
      <w:r w:rsidR="00060F50">
        <w:rPr>
          <w:rFonts w:ascii="Arial" w:hAnsi="Arial" w:cs="Arial"/>
        </w:rPr>
        <w:t xml:space="preserve">that are as inclusive as possible, for disabled students but also other groups with potentially different learning needs </w:t>
      </w:r>
      <w:r w:rsidR="005D68C8">
        <w:rPr>
          <w:rFonts w:ascii="Arial" w:hAnsi="Arial" w:cs="Arial"/>
        </w:rPr>
        <w:t>or part</w:t>
      </w:r>
      <w:r w:rsidR="00812191">
        <w:rPr>
          <w:rFonts w:ascii="Arial" w:hAnsi="Arial" w:cs="Arial"/>
        </w:rPr>
        <w:t>-</w:t>
      </w:r>
      <w:r w:rsidR="005D68C8">
        <w:rPr>
          <w:rFonts w:ascii="Arial" w:hAnsi="Arial" w:cs="Arial"/>
        </w:rPr>
        <w:t xml:space="preserve">time students. </w:t>
      </w:r>
    </w:p>
    <w:p w14:paraId="5A8D80FF" w14:textId="6F48F66A" w:rsidR="0016535B" w:rsidRDefault="0016535B" w:rsidP="00060F50">
      <w:pPr>
        <w:rPr>
          <w:rFonts w:ascii="Arial" w:hAnsi="Arial" w:cs="Arial"/>
        </w:rPr>
      </w:pPr>
      <w:r>
        <w:rPr>
          <w:rFonts w:ascii="Arial" w:hAnsi="Arial" w:cs="Arial"/>
        </w:rPr>
        <w:t xml:space="preserve">For postgraduate research </w:t>
      </w:r>
      <w:r w:rsidR="00DF29CF">
        <w:rPr>
          <w:rFonts w:ascii="Arial" w:hAnsi="Arial" w:cs="Arial"/>
        </w:rPr>
        <w:t xml:space="preserve">(PGR) </w:t>
      </w:r>
      <w:r>
        <w:rPr>
          <w:rFonts w:ascii="Arial" w:hAnsi="Arial" w:cs="Arial"/>
        </w:rPr>
        <w:t xml:space="preserve">courses use this section to describe the particular focus and approach of the course. </w:t>
      </w:r>
    </w:p>
    <w:p w14:paraId="019A9D98" w14:textId="77777777" w:rsidR="00CD28B3" w:rsidRDefault="00CD28B3" w:rsidP="00060F50">
      <w:pPr>
        <w:rPr>
          <w:rFonts w:ascii="Arial" w:hAnsi="Arial" w:cs="Arial"/>
        </w:rPr>
      </w:pPr>
      <w:r>
        <w:rPr>
          <w:rFonts w:ascii="Arial" w:hAnsi="Arial" w:cs="Arial"/>
        </w:rPr>
        <w:t xml:space="preserve">For courses which are or will be seeking recognition from a professional, statutory or regulatory body, or any other form of accreditation, the brief description of the accreditation process should be included here. </w:t>
      </w:r>
    </w:p>
    <w:p w14:paraId="239C735D" w14:textId="77777777" w:rsidR="00620EC5" w:rsidRPr="00F045CD" w:rsidRDefault="00620EC5" w:rsidP="00D656BC">
      <w:pPr>
        <w:pStyle w:val="Style1"/>
        <w:numPr>
          <w:ilvl w:val="0"/>
          <w:numId w:val="48"/>
        </w:numPr>
      </w:pPr>
      <w:r w:rsidRPr="00F045CD">
        <w:t>Teaching methods</w:t>
      </w:r>
      <w:r w:rsidR="0016535B">
        <w:t xml:space="preserve"> (UG &amp; PGT)/Training and supervisory arrangements (PGR)</w:t>
      </w:r>
    </w:p>
    <w:p w14:paraId="44027188" w14:textId="77777777" w:rsidR="00B93621" w:rsidRDefault="00B93621" w:rsidP="00060F50">
      <w:pPr>
        <w:rPr>
          <w:rFonts w:ascii="Arial" w:hAnsi="Arial" w:cs="Arial"/>
        </w:rPr>
      </w:pPr>
      <w:r w:rsidRPr="00DF29CF">
        <w:rPr>
          <w:rFonts w:ascii="Arial" w:hAnsi="Arial" w:cs="Arial"/>
        </w:rPr>
        <w:t xml:space="preserve">Proposers should ensure they are familiar with the following key internal reference points: </w:t>
      </w:r>
      <w:r w:rsidRPr="00DF29CF">
        <w:rPr>
          <w:rFonts w:ascii="Arial" w:hAnsi="Arial" w:cs="Arial"/>
          <w:i/>
        </w:rPr>
        <w:t>Policy and Guidance on undergraduate learning and t</w:t>
      </w:r>
      <w:r>
        <w:rPr>
          <w:rFonts w:ascii="Arial" w:hAnsi="Arial" w:cs="Arial"/>
          <w:i/>
        </w:rPr>
        <w:t xml:space="preserve">eaching, </w:t>
      </w:r>
      <w:r w:rsidRPr="00DF29CF">
        <w:rPr>
          <w:rFonts w:ascii="Arial" w:hAnsi="Arial" w:cs="Arial"/>
          <w:i/>
        </w:rPr>
        <w:t>Policy and Guidance on postgraduate taught courses</w:t>
      </w:r>
      <w:r>
        <w:rPr>
          <w:rFonts w:ascii="Arial" w:hAnsi="Arial" w:cs="Arial"/>
          <w:i/>
        </w:rPr>
        <w:t>, Policy on research degrees.</w:t>
      </w:r>
    </w:p>
    <w:p w14:paraId="2CCA3CF8" w14:textId="256E33DE" w:rsidR="002F0F31" w:rsidRDefault="002F0F31" w:rsidP="00060F50">
      <w:pPr>
        <w:rPr>
          <w:rFonts w:ascii="Arial" w:hAnsi="Arial" w:cs="Arial"/>
        </w:rPr>
      </w:pPr>
      <w:r w:rsidRPr="009C6658">
        <w:rPr>
          <w:rFonts w:ascii="Arial" w:hAnsi="Arial" w:cs="Arial"/>
        </w:rPr>
        <w:t xml:space="preserve">All </w:t>
      </w:r>
      <w:r w:rsidR="00DF29CF">
        <w:rPr>
          <w:rFonts w:ascii="Arial" w:hAnsi="Arial" w:cs="Arial"/>
        </w:rPr>
        <w:t>undergraduate (</w:t>
      </w:r>
      <w:r w:rsidR="00812191">
        <w:rPr>
          <w:rFonts w:ascii="Arial" w:hAnsi="Arial" w:cs="Arial"/>
        </w:rPr>
        <w:t>UG</w:t>
      </w:r>
      <w:r w:rsidR="00DF29CF">
        <w:rPr>
          <w:rFonts w:ascii="Arial" w:hAnsi="Arial" w:cs="Arial"/>
        </w:rPr>
        <w:t>)</w:t>
      </w:r>
      <w:r w:rsidR="00812191">
        <w:rPr>
          <w:rFonts w:ascii="Arial" w:hAnsi="Arial" w:cs="Arial"/>
        </w:rPr>
        <w:t xml:space="preserve"> and </w:t>
      </w:r>
      <w:r w:rsidR="00DF29CF">
        <w:rPr>
          <w:rFonts w:ascii="Arial" w:hAnsi="Arial" w:cs="Arial"/>
        </w:rPr>
        <w:t>postgraduate taught (</w:t>
      </w:r>
      <w:r w:rsidR="00812191">
        <w:rPr>
          <w:rFonts w:ascii="Arial" w:hAnsi="Arial" w:cs="Arial"/>
        </w:rPr>
        <w:t>PGT</w:t>
      </w:r>
      <w:r w:rsidR="00DF29CF">
        <w:rPr>
          <w:rFonts w:ascii="Arial" w:hAnsi="Arial" w:cs="Arial"/>
        </w:rPr>
        <w:t>)</w:t>
      </w:r>
      <w:r w:rsidR="00812191">
        <w:rPr>
          <w:rFonts w:ascii="Arial" w:hAnsi="Arial" w:cs="Arial"/>
        </w:rPr>
        <w:t xml:space="preserve"> </w:t>
      </w:r>
      <w:r w:rsidRPr="009C6658">
        <w:rPr>
          <w:rFonts w:ascii="Arial" w:hAnsi="Arial" w:cs="Arial"/>
        </w:rPr>
        <w:t xml:space="preserve">proposals should include a description of the teaching methods for the course and an explanation for the </w:t>
      </w:r>
      <w:r w:rsidR="009C6658" w:rsidRPr="009C6658">
        <w:rPr>
          <w:rFonts w:ascii="Arial" w:hAnsi="Arial" w:cs="Arial"/>
        </w:rPr>
        <w:t xml:space="preserve">proposed </w:t>
      </w:r>
      <w:r w:rsidRPr="009C6658">
        <w:rPr>
          <w:rFonts w:ascii="Arial" w:hAnsi="Arial" w:cs="Arial"/>
        </w:rPr>
        <w:t>balance between different teaching methods</w:t>
      </w:r>
      <w:r w:rsidR="009C6658" w:rsidRPr="009C6658">
        <w:rPr>
          <w:rFonts w:ascii="Arial" w:hAnsi="Arial" w:cs="Arial"/>
        </w:rPr>
        <w:t xml:space="preserve"> i.e.</w:t>
      </w:r>
      <w:r w:rsidR="009C6658">
        <w:rPr>
          <w:rFonts w:ascii="Arial" w:hAnsi="Arial" w:cs="Arial"/>
        </w:rPr>
        <w:t xml:space="preserve"> lectures, tutorials, </w:t>
      </w:r>
      <w:r w:rsidRPr="009C6658">
        <w:rPr>
          <w:rFonts w:ascii="Arial" w:hAnsi="Arial" w:cs="Arial"/>
        </w:rPr>
        <w:t>classes or seminars, and laboratory or fieldwork</w:t>
      </w:r>
      <w:r w:rsidR="00D37D68">
        <w:rPr>
          <w:rFonts w:ascii="Arial" w:hAnsi="Arial" w:cs="Arial"/>
        </w:rPr>
        <w:t xml:space="preserve">, and how this supports the </w:t>
      </w:r>
      <w:r w:rsidR="009C6658">
        <w:rPr>
          <w:rFonts w:ascii="Arial" w:hAnsi="Arial" w:cs="Arial"/>
        </w:rPr>
        <w:t xml:space="preserve">aims and learning outcomes of the course. </w:t>
      </w:r>
    </w:p>
    <w:p w14:paraId="259AF8BB" w14:textId="77777777" w:rsidR="00D37D68" w:rsidRDefault="00D37D68" w:rsidP="00060F50">
      <w:pPr>
        <w:rPr>
          <w:rFonts w:ascii="Arial" w:hAnsi="Arial" w:cs="Arial"/>
        </w:rPr>
      </w:pPr>
      <w:r w:rsidRPr="00D37D68">
        <w:rPr>
          <w:rFonts w:ascii="Arial" w:hAnsi="Arial" w:cs="Arial"/>
        </w:rPr>
        <w:lastRenderedPageBreak/>
        <w:t>For a new joint course this section should include the arrangements for the co-ordination of tutorial arrangements and mechanisms for co-ordinated oversight.</w:t>
      </w:r>
    </w:p>
    <w:p w14:paraId="4544EB42" w14:textId="21711489" w:rsidR="0016535B" w:rsidRPr="00D37D68" w:rsidRDefault="0016535B" w:rsidP="00060F50">
      <w:pPr>
        <w:rPr>
          <w:rFonts w:ascii="Arial" w:hAnsi="Arial" w:cs="Arial"/>
        </w:rPr>
      </w:pPr>
      <w:r>
        <w:rPr>
          <w:rFonts w:ascii="Arial" w:hAnsi="Arial" w:cs="Arial"/>
        </w:rPr>
        <w:t xml:space="preserve">For </w:t>
      </w:r>
      <w:r w:rsidR="00DF29CF">
        <w:rPr>
          <w:rFonts w:ascii="Arial" w:hAnsi="Arial" w:cs="Arial"/>
        </w:rPr>
        <w:t>PGR</w:t>
      </w:r>
      <w:r>
        <w:rPr>
          <w:rFonts w:ascii="Arial" w:hAnsi="Arial" w:cs="Arial"/>
        </w:rPr>
        <w:t xml:space="preserve"> courses this section should include a detailed description of the way the taught or </w:t>
      </w:r>
      <w:r w:rsidR="00EE6082">
        <w:rPr>
          <w:rFonts w:ascii="Arial" w:hAnsi="Arial" w:cs="Arial"/>
        </w:rPr>
        <w:t xml:space="preserve">subject specific </w:t>
      </w:r>
      <w:r>
        <w:rPr>
          <w:rFonts w:ascii="Arial" w:hAnsi="Arial" w:cs="Arial"/>
        </w:rPr>
        <w:t xml:space="preserve">training aspects of the programme are delivered (excluding generic skills training, covered below) and the supervisory arrangements which will be in place. </w:t>
      </w:r>
      <w:r w:rsidR="00505234">
        <w:rPr>
          <w:rFonts w:ascii="Arial" w:hAnsi="Arial" w:cs="Arial"/>
        </w:rPr>
        <w:t xml:space="preserve">For proposals for part-time DPhils describe the </w:t>
      </w:r>
      <w:r w:rsidR="00505234" w:rsidRPr="00505234">
        <w:rPr>
          <w:rFonts w:ascii="Arial" w:hAnsi="Arial" w:cs="Arial"/>
        </w:rPr>
        <w:t xml:space="preserve">provision </w:t>
      </w:r>
      <w:r w:rsidR="00505234">
        <w:rPr>
          <w:rFonts w:ascii="Arial" w:hAnsi="Arial" w:cs="Arial"/>
        </w:rPr>
        <w:t xml:space="preserve">for the </w:t>
      </w:r>
      <w:r w:rsidR="00505234" w:rsidRPr="00505234">
        <w:rPr>
          <w:rFonts w:ascii="Arial" w:hAnsi="Arial" w:cs="Arial"/>
        </w:rPr>
        <w:t>support</w:t>
      </w:r>
      <w:r w:rsidR="00505234">
        <w:rPr>
          <w:rFonts w:ascii="Arial" w:hAnsi="Arial" w:cs="Arial"/>
        </w:rPr>
        <w:t xml:space="preserve"> of </w:t>
      </w:r>
      <w:r w:rsidR="00505234" w:rsidRPr="00505234">
        <w:rPr>
          <w:rFonts w:ascii="Arial" w:hAnsi="Arial" w:cs="Arial"/>
        </w:rPr>
        <w:t xml:space="preserve">supervisors in the </w:t>
      </w:r>
      <w:r w:rsidR="00505234">
        <w:rPr>
          <w:rFonts w:ascii="Arial" w:hAnsi="Arial" w:cs="Arial"/>
        </w:rPr>
        <w:t>longer-term commitment required in supervising part-time students.</w:t>
      </w:r>
    </w:p>
    <w:p w14:paraId="00022E34" w14:textId="77777777" w:rsidR="00620EC5" w:rsidRDefault="00620EC5" w:rsidP="00D656BC">
      <w:pPr>
        <w:pStyle w:val="Style1"/>
        <w:numPr>
          <w:ilvl w:val="0"/>
          <w:numId w:val="48"/>
        </w:numPr>
      </w:pPr>
      <w:r w:rsidRPr="00F045CD">
        <w:t>Assessment methods</w:t>
      </w:r>
      <w:r w:rsidR="00812191">
        <w:t xml:space="preserve"> (UG &amp; PGT)</w:t>
      </w:r>
      <w:r w:rsidR="0016535B">
        <w:t>/Progression and assessment (PGR)</w:t>
      </w:r>
    </w:p>
    <w:p w14:paraId="6EB33197" w14:textId="117F82A5" w:rsidR="003B176D" w:rsidRDefault="00F01B74" w:rsidP="00060F50">
      <w:pPr>
        <w:rPr>
          <w:rFonts w:ascii="Arial" w:hAnsi="Arial" w:cs="Arial"/>
        </w:rPr>
      </w:pPr>
      <w:r w:rsidRPr="006E5CC7">
        <w:rPr>
          <w:rFonts w:ascii="Arial" w:hAnsi="Arial" w:cs="Arial"/>
        </w:rPr>
        <w:t xml:space="preserve">For </w:t>
      </w:r>
      <w:r w:rsidR="00DF29CF">
        <w:rPr>
          <w:rFonts w:ascii="Arial" w:hAnsi="Arial" w:cs="Arial"/>
        </w:rPr>
        <w:t>UG</w:t>
      </w:r>
      <w:r w:rsidR="00DF29CF" w:rsidRPr="006E5CC7">
        <w:rPr>
          <w:rFonts w:ascii="Arial" w:hAnsi="Arial" w:cs="Arial"/>
        </w:rPr>
        <w:t xml:space="preserve"> </w:t>
      </w:r>
      <w:r w:rsidRPr="006E5CC7">
        <w:rPr>
          <w:rFonts w:ascii="Arial" w:hAnsi="Arial" w:cs="Arial"/>
        </w:rPr>
        <w:t>courses, proposers should ensure</w:t>
      </w:r>
      <w:r w:rsidR="00C70F05">
        <w:rPr>
          <w:rFonts w:ascii="Arial" w:hAnsi="Arial" w:cs="Arial"/>
        </w:rPr>
        <w:t xml:space="preserve"> that</w:t>
      </w:r>
      <w:r w:rsidRPr="006E5CC7">
        <w:rPr>
          <w:rFonts w:ascii="Arial" w:hAnsi="Arial" w:cs="Arial"/>
        </w:rPr>
        <w:t xml:space="preserve"> they are familiar with the requirements of the section on ‘Examinations and </w:t>
      </w:r>
      <w:r w:rsidR="00B93621">
        <w:rPr>
          <w:rFonts w:ascii="Arial" w:hAnsi="Arial" w:cs="Arial"/>
        </w:rPr>
        <w:t>A</w:t>
      </w:r>
      <w:r w:rsidRPr="006E5CC7">
        <w:rPr>
          <w:rFonts w:ascii="Arial" w:hAnsi="Arial" w:cs="Arial"/>
        </w:rPr>
        <w:t>ssessment</w:t>
      </w:r>
      <w:r w:rsidR="00B93621">
        <w:rPr>
          <w:rFonts w:ascii="Arial" w:hAnsi="Arial" w:cs="Arial"/>
        </w:rPr>
        <w:t>s</w:t>
      </w:r>
      <w:r w:rsidRPr="006E5CC7">
        <w:rPr>
          <w:rFonts w:ascii="Arial" w:hAnsi="Arial" w:cs="Arial"/>
        </w:rPr>
        <w:t xml:space="preserve">’ in the </w:t>
      </w:r>
      <w:r w:rsidR="0088197F">
        <w:rPr>
          <w:rFonts w:ascii="Arial" w:hAnsi="Arial" w:cs="Arial"/>
          <w:i/>
        </w:rPr>
        <w:t>Policy and Guidance on undergraduate l</w:t>
      </w:r>
      <w:r w:rsidR="003B176D" w:rsidRPr="006E5CC7">
        <w:rPr>
          <w:rFonts w:ascii="Arial" w:hAnsi="Arial" w:cs="Arial"/>
          <w:i/>
        </w:rPr>
        <w:t xml:space="preserve">earning and </w:t>
      </w:r>
      <w:r w:rsidR="0088197F">
        <w:rPr>
          <w:rFonts w:ascii="Arial" w:hAnsi="Arial" w:cs="Arial"/>
          <w:i/>
        </w:rPr>
        <w:t>t</w:t>
      </w:r>
      <w:r w:rsidR="003B176D" w:rsidRPr="006E5CC7">
        <w:rPr>
          <w:rFonts w:ascii="Arial" w:hAnsi="Arial" w:cs="Arial"/>
          <w:i/>
        </w:rPr>
        <w:t>eaching</w:t>
      </w:r>
      <w:r w:rsidRPr="006E5CC7">
        <w:rPr>
          <w:rFonts w:ascii="Arial" w:hAnsi="Arial" w:cs="Arial"/>
        </w:rPr>
        <w:t>.</w:t>
      </w:r>
      <w:r w:rsidR="00B93621">
        <w:rPr>
          <w:rFonts w:ascii="Arial" w:hAnsi="Arial" w:cs="Arial"/>
        </w:rPr>
        <w:t xml:space="preserve"> For PGT and PGR proposals, the relevant sections of the </w:t>
      </w:r>
      <w:r w:rsidR="00B93621" w:rsidRPr="00B0290E">
        <w:rPr>
          <w:rFonts w:ascii="Arial" w:hAnsi="Arial" w:cs="Arial"/>
          <w:i/>
        </w:rPr>
        <w:t>Policy and Guidance on postgraduate taught courses</w:t>
      </w:r>
      <w:r w:rsidR="00B93621">
        <w:rPr>
          <w:rFonts w:ascii="Arial" w:hAnsi="Arial" w:cs="Arial"/>
          <w:i/>
        </w:rPr>
        <w:t xml:space="preserve"> </w:t>
      </w:r>
      <w:r w:rsidR="00B93621" w:rsidRPr="00DF29CF">
        <w:rPr>
          <w:rFonts w:ascii="Arial" w:hAnsi="Arial" w:cs="Arial"/>
        </w:rPr>
        <w:t>and the</w:t>
      </w:r>
      <w:r w:rsidR="00B93621">
        <w:rPr>
          <w:rFonts w:ascii="Arial" w:hAnsi="Arial" w:cs="Arial"/>
          <w:i/>
        </w:rPr>
        <w:t xml:space="preserve"> Policy on research degree </w:t>
      </w:r>
      <w:r w:rsidR="00B93621" w:rsidRPr="00DF29CF">
        <w:rPr>
          <w:rFonts w:ascii="Arial" w:hAnsi="Arial" w:cs="Arial"/>
        </w:rPr>
        <w:t>should be referred to.</w:t>
      </w:r>
    </w:p>
    <w:p w14:paraId="6B82709B" w14:textId="77777777" w:rsidR="0003123A" w:rsidRDefault="0003123A" w:rsidP="00060F50">
      <w:pPr>
        <w:rPr>
          <w:rFonts w:ascii="Arial" w:hAnsi="Arial" w:cs="Arial"/>
        </w:rPr>
      </w:pPr>
      <w:r>
        <w:rPr>
          <w:rFonts w:ascii="Arial" w:hAnsi="Arial" w:cs="Arial"/>
        </w:rPr>
        <w:t>For all taught courses, proposers should ensure</w:t>
      </w:r>
      <w:r w:rsidR="00C70F05">
        <w:rPr>
          <w:rFonts w:ascii="Arial" w:hAnsi="Arial" w:cs="Arial"/>
        </w:rPr>
        <w:t xml:space="preserve"> that</w:t>
      </w:r>
      <w:r>
        <w:rPr>
          <w:rFonts w:ascii="Arial" w:hAnsi="Arial" w:cs="Arial"/>
        </w:rPr>
        <w:t xml:space="preserve"> they are familiar wit</w:t>
      </w:r>
      <w:r w:rsidR="00D579BC">
        <w:rPr>
          <w:rFonts w:ascii="Arial" w:hAnsi="Arial" w:cs="Arial"/>
        </w:rPr>
        <w:t xml:space="preserve">h the requirements of section </w:t>
      </w:r>
      <w:r w:rsidR="000B53E4">
        <w:rPr>
          <w:rFonts w:ascii="Arial" w:hAnsi="Arial" w:cs="Arial"/>
        </w:rPr>
        <w:t>1.2</w:t>
      </w:r>
      <w:r>
        <w:rPr>
          <w:rFonts w:ascii="Arial" w:hAnsi="Arial" w:cs="Arial"/>
        </w:rPr>
        <w:t xml:space="preserve"> (the ‘</w:t>
      </w:r>
      <w:r w:rsidR="00EA7E5F" w:rsidRPr="00EA7E5F">
        <w:rPr>
          <w:rFonts w:ascii="Arial" w:hAnsi="Arial" w:cs="Arial"/>
        </w:rPr>
        <w:t>The University’s approach to assessment</w:t>
      </w:r>
      <w:r w:rsidR="00EA7E5F">
        <w:rPr>
          <w:rFonts w:ascii="Arial" w:hAnsi="Arial" w:cs="Arial"/>
        </w:rPr>
        <w:t>’</w:t>
      </w:r>
      <w:r>
        <w:rPr>
          <w:rFonts w:ascii="Arial" w:hAnsi="Arial" w:cs="Arial"/>
        </w:rPr>
        <w:t xml:space="preserve">) and Annex </w:t>
      </w:r>
      <w:r w:rsidR="000B53E4">
        <w:rPr>
          <w:rFonts w:ascii="Arial" w:hAnsi="Arial" w:cs="Arial"/>
        </w:rPr>
        <w:t xml:space="preserve">E </w:t>
      </w:r>
      <w:r>
        <w:rPr>
          <w:rFonts w:ascii="Arial" w:hAnsi="Arial" w:cs="Arial"/>
        </w:rPr>
        <w:t xml:space="preserve">(‘Good practice guide to assessment design’) in the </w:t>
      </w:r>
      <w:r w:rsidRPr="0003123A">
        <w:rPr>
          <w:rFonts w:ascii="Arial" w:hAnsi="Arial" w:cs="Arial"/>
          <w:i/>
        </w:rPr>
        <w:t>Policy and Guidance for Examiners</w:t>
      </w:r>
      <w:r>
        <w:rPr>
          <w:rFonts w:ascii="Arial" w:hAnsi="Arial" w:cs="Arial"/>
        </w:rPr>
        <w:t xml:space="preserve">. </w:t>
      </w:r>
    </w:p>
    <w:p w14:paraId="0626D097" w14:textId="63C3A6D1" w:rsidR="0016535B" w:rsidRDefault="0016535B" w:rsidP="00060F50">
      <w:pPr>
        <w:rPr>
          <w:rFonts w:ascii="Arial" w:hAnsi="Arial" w:cs="Arial"/>
        </w:rPr>
      </w:pPr>
      <w:r>
        <w:rPr>
          <w:rFonts w:ascii="Arial" w:hAnsi="Arial" w:cs="Arial"/>
        </w:rPr>
        <w:t xml:space="preserve">For </w:t>
      </w:r>
      <w:r w:rsidR="00DF29CF">
        <w:rPr>
          <w:rFonts w:ascii="Arial" w:hAnsi="Arial" w:cs="Arial"/>
        </w:rPr>
        <w:t>PGR</w:t>
      </w:r>
      <w:r>
        <w:rPr>
          <w:rFonts w:ascii="Arial" w:hAnsi="Arial" w:cs="Arial"/>
        </w:rPr>
        <w:t xml:space="preserve"> courses this section should cover the arrangements for transfer and confirmation </w:t>
      </w:r>
      <w:r w:rsidR="00EE6082">
        <w:rPr>
          <w:rFonts w:ascii="Arial" w:hAnsi="Arial" w:cs="Arial"/>
        </w:rPr>
        <w:t xml:space="preserve">of status </w:t>
      </w:r>
      <w:r>
        <w:rPr>
          <w:rFonts w:ascii="Arial" w:hAnsi="Arial" w:cs="Arial"/>
        </w:rPr>
        <w:t xml:space="preserve">and arrangements for final assessment of the thesis. </w:t>
      </w:r>
    </w:p>
    <w:p w14:paraId="1A1CE216" w14:textId="77777777" w:rsidR="001B306F" w:rsidRPr="00232EBA" w:rsidRDefault="00821ACD" w:rsidP="00060F50">
      <w:pPr>
        <w:rPr>
          <w:rFonts w:ascii="Arial" w:hAnsi="Arial" w:cs="Arial"/>
        </w:rPr>
      </w:pPr>
      <w:r>
        <w:rPr>
          <w:rFonts w:ascii="Arial" w:hAnsi="Arial" w:cs="Arial"/>
        </w:rPr>
        <w:t>Proposals f</w:t>
      </w:r>
      <w:r w:rsidR="0016535B">
        <w:rPr>
          <w:rFonts w:ascii="Arial" w:hAnsi="Arial" w:cs="Arial"/>
        </w:rPr>
        <w:t xml:space="preserve">or taught </w:t>
      </w:r>
      <w:r w:rsidR="00E90A9B">
        <w:rPr>
          <w:rFonts w:ascii="Arial" w:hAnsi="Arial" w:cs="Arial"/>
        </w:rPr>
        <w:t xml:space="preserve">courses </w:t>
      </w:r>
      <w:r w:rsidR="00232EBA" w:rsidRPr="00232EBA">
        <w:rPr>
          <w:rFonts w:ascii="Arial" w:hAnsi="Arial" w:cs="Arial"/>
        </w:rPr>
        <w:t>should include</w:t>
      </w:r>
      <w:r w:rsidR="00232EBA">
        <w:rPr>
          <w:rFonts w:ascii="Arial" w:hAnsi="Arial" w:cs="Arial"/>
        </w:rPr>
        <w:t xml:space="preserve"> a detailed description </w:t>
      </w:r>
      <w:r w:rsidR="00232EBA" w:rsidRPr="00232EBA">
        <w:rPr>
          <w:rFonts w:ascii="Arial" w:hAnsi="Arial" w:cs="Arial"/>
        </w:rPr>
        <w:t xml:space="preserve">of </w:t>
      </w:r>
      <w:r w:rsidR="001B306F" w:rsidRPr="00232EBA">
        <w:rPr>
          <w:rFonts w:ascii="Arial" w:hAnsi="Arial" w:cs="Arial"/>
        </w:rPr>
        <w:t>the proposed assessment</w:t>
      </w:r>
      <w:r w:rsidR="00232EBA" w:rsidRPr="00232EBA">
        <w:rPr>
          <w:rFonts w:ascii="Arial" w:hAnsi="Arial" w:cs="Arial"/>
        </w:rPr>
        <w:t xml:space="preserve"> methods involved in the course</w:t>
      </w:r>
      <w:r w:rsidR="00232EBA">
        <w:rPr>
          <w:rFonts w:ascii="Arial" w:hAnsi="Arial" w:cs="Arial"/>
        </w:rPr>
        <w:t>, and explain:</w:t>
      </w:r>
    </w:p>
    <w:p w14:paraId="611A266E" w14:textId="77777777" w:rsidR="00232EBA" w:rsidRPr="00060F50" w:rsidRDefault="00232EBA" w:rsidP="00060F50">
      <w:pPr>
        <w:pStyle w:val="ListParagraph"/>
        <w:numPr>
          <w:ilvl w:val="0"/>
          <w:numId w:val="34"/>
        </w:numPr>
        <w:rPr>
          <w:rFonts w:ascii="Arial" w:hAnsi="Arial" w:cs="Arial"/>
        </w:rPr>
      </w:pPr>
      <w:r w:rsidRPr="00060F50">
        <w:rPr>
          <w:rFonts w:ascii="Arial" w:hAnsi="Arial" w:cs="Arial"/>
        </w:rPr>
        <w:t>why the particular assessment methods have been chosen</w:t>
      </w:r>
      <w:r w:rsidR="00501A90" w:rsidRPr="00060F50">
        <w:rPr>
          <w:rFonts w:ascii="Arial" w:hAnsi="Arial" w:cs="Arial"/>
        </w:rPr>
        <w:t xml:space="preserve"> over other forms of assessment</w:t>
      </w:r>
      <w:r w:rsidRPr="00060F50">
        <w:rPr>
          <w:rFonts w:ascii="Arial" w:hAnsi="Arial" w:cs="Arial"/>
        </w:rPr>
        <w:t>;</w:t>
      </w:r>
    </w:p>
    <w:p w14:paraId="43412BE4" w14:textId="77777777" w:rsidR="00232EBA" w:rsidRPr="00060F50" w:rsidRDefault="00232EBA" w:rsidP="00060F50">
      <w:pPr>
        <w:pStyle w:val="ListParagraph"/>
        <w:numPr>
          <w:ilvl w:val="0"/>
          <w:numId w:val="34"/>
        </w:numPr>
        <w:rPr>
          <w:rFonts w:ascii="Arial" w:hAnsi="Arial" w:cs="Arial"/>
        </w:rPr>
      </w:pPr>
      <w:r w:rsidRPr="00060F50">
        <w:rPr>
          <w:rFonts w:ascii="Arial" w:hAnsi="Arial" w:cs="Arial"/>
        </w:rPr>
        <w:t xml:space="preserve">how the assessment methods relate to the </w:t>
      </w:r>
      <w:r w:rsidR="00CE4B72" w:rsidRPr="00060F50">
        <w:rPr>
          <w:rFonts w:ascii="Arial" w:hAnsi="Arial" w:cs="Arial"/>
        </w:rPr>
        <w:t xml:space="preserve">content and </w:t>
      </w:r>
      <w:r w:rsidRPr="00060F50">
        <w:rPr>
          <w:rFonts w:ascii="Arial" w:hAnsi="Arial" w:cs="Arial"/>
        </w:rPr>
        <w:t>learning outcomes of the course;</w:t>
      </w:r>
    </w:p>
    <w:p w14:paraId="363DB32E" w14:textId="77777777" w:rsidR="00F8351A" w:rsidRPr="00060F50" w:rsidRDefault="00F8351A" w:rsidP="00060F50">
      <w:pPr>
        <w:pStyle w:val="ListParagraph"/>
        <w:numPr>
          <w:ilvl w:val="0"/>
          <w:numId w:val="34"/>
        </w:numPr>
        <w:rPr>
          <w:rFonts w:ascii="Arial" w:hAnsi="Arial" w:cs="Arial"/>
        </w:rPr>
      </w:pPr>
      <w:r w:rsidRPr="00060F50">
        <w:rPr>
          <w:rFonts w:ascii="Arial" w:hAnsi="Arial" w:cs="Arial"/>
        </w:rPr>
        <w:t xml:space="preserve">the balance of assessment across the duration of the course; </w:t>
      </w:r>
    </w:p>
    <w:p w14:paraId="780FAE05" w14:textId="77777777" w:rsidR="001B306F" w:rsidRPr="00060F50" w:rsidRDefault="00232EBA" w:rsidP="00060F50">
      <w:pPr>
        <w:pStyle w:val="ListParagraph"/>
        <w:numPr>
          <w:ilvl w:val="0"/>
          <w:numId w:val="34"/>
        </w:numPr>
        <w:rPr>
          <w:rFonts w:ascii="Arial" w:hAnsi="Arial" w:cs="Arial"/>
        </w:rPr>
      </w:pPr>
      <w:r w:rsidRPr="00060F50">
        <w:rPr>
          <w:rFonts w:ascii="Arial" w:hAnsi="Arial" w:cs="Arial"/>
        </w:rPr>
        <w:t>how considerations relating to inclusive and alternative assessment have influe</w:t>
      </w:r>
      <w:r w:rsidR="00CE4B72" w:rsidRPr="00060F50">
        <w:rPr>
          <w:rFonts w:ascii="Arial" w:hAnsi="Arial" w:cs="Arial"/>
        </w:rPr>
        <w:t>nced the assessment design;</w:t>
      </w:r>
    </w:p>
    <w:p w14:paraId="0C93EC82" w14:textId="77777777" w:rsidR="00CE4B72" w:rsidRPr="00060F50" w:rsidRDefault="00232EBA" w:rsidP="00060F50">
      <w:pPr>
        <w:pStyle w:val="ListParagraph"/>
        <w:numPr>
          <w:ilvl w:val="0"/>
          <w:numId w:val="34"/>
        </w:numPr>
        <w:rPr>
          <w:rFonts w:ascii="Arial" w:hAnsi="Arial" w:cs="Arial"/>
        </w:rPr>
      </w:pPr>
      <w:r w:rsidRPr="00060F50">
        <w:rPr>
          <w:rFonts w:ascii="Arial" w:hAnsi="Arial" w:cs="Arial"/>
        </w:rPr>
        <w:t>how the assessment has been designed to minimise plagiar</w:t>
      </w:r>
      <w:r w:rsidR="00CE4B72" w:rsidRPr="00060F50">
        <w:rPr>
          <w:rFonts w:ascii="Arial" w:hAnsi="Arial" w:cs="Arial"/>
        </w:rPr>
        <w:t>ism and other forms of cheating</w:t>
      </w:r>
      <w:r w:rsidR="00C05628" w:rsidRPr="00060F50">
        <w:rPr>
          <w:rFonts w:ascii="Arial" w:hAnsi="Arial" w:cs="Arial"/>
        </w:rPr>
        <w:t xml:space="preserve"> (see </w:t>
      </w:r>
      <w:r w:rsidR="00B2375E" w:rsidRPr="00060F50">
        <w:rPr>
          <w:rFonts w:ascii="Arial" w:hAnsi="Arial" w:cs="Arial"/>
        </w:rPr>
        <w:t xml:space="preserve">Annex </w:t>
      </w:r>
      <w:r w:rsidR="00E86F82">
        <w:rPr>
          <w:rFonts w:ascii="Arial" w:hAnsi="Arial" w:cs="Arial"/>
        </w:rPr>
        <w:t>B</w:t>
      </w:r>
      <w:r w:rsidR="00B2375E" w:rsidRPr="00060F50">
        <w:rPr>
          <w:rFonts w:ascii="Arial" w:hAnsi="Arial" w:cs="Arial"/>
        </w:rPr>
        <w:t xml:space="preserve"> of the </w:t>
      </w:r>
      <w:r w:rsidR="00B2375E" w:rsidRPr="00060F50">
        <w:rPr>
          <w:rFonts w:ascii="Arial" w:hAnsi="Arial" w:cs="Arial"/>
          <w:i/>
        </w:rPr>
        <w:t>Policy and Guidance</w:t>
      </w:r>
      <w:r w:rsidR="00C05628" w:rsidRPr="00060F50">
        <w:rPr>
          <w:rFonts w:ascii="Arial" w:hAnsi="Arial" w:cs="Arial"/>
        </w:rPr>
        <w:t>)</w:t>
      </w:r>
      <w:r w:rsidR="00CE4B72" w:rsidRPr="00060F50">
        <w:rPr>
          <w:rFonts w:ascii="Arial" w:hAnsi="Arial" w:cs="Arial"/>
        </w:rPr>
        <w:t>;</w:t>
      </w:r>
    </w:p>
    <w:p w14:paraId="21E4DFEA" w14:textId="77777777" w:rsidR="00232EBA" w:rsidRPr="00060F50" w:rsidRDefault="00CE4B72" w:rsidP="00060F50">
      <w:pPr>
        <w:pStyle w:val="ListParagraph"/>
        <w:numPr>
          <w:ilvl w:val="0"/>
          <w:numId w:val="34"/>
        </w:numPr>
        <w:rPr>
          <w:rFonts w:ascii="Arial" w:hAnsi="Arial" w:cs="Arial"/>
        </w:rPr>
      </w:pPr>
      <w:r w:rsidRPr="00060F50">
        <w:rPr>
          <w:rFonts w:ascii="Arial" w:hAnsi="Arial" w:cs="Arial"/>
        </w:rPr>
        <w:t xml:space="preserve">for courses involving </w:t>
      </w:r>
      <w:r w:rsidR="00232EBA" w:rsidRPr="00060F50">
        <w:rPr>
          <w:rFonts w:ascii="Arial" w:hAnsi="Arial" w:cs="Arial"/>
        </w:rPr>
        <w:t xml:space="preserve"> </w:t>
      </w:r>
      <w:r w:rsidRPr="00060F50">
        <w:rPr>
          <w:rFonts w:ascii="Arial" w:hAnsi="Arial" w:cs="Arial"/>
        </w:rPr>
        <w:t>dissertations, extended essays, project work and other examined assignments, proposals should include a statement describing the appropriate role of the tutor or supervisor(s).</w:t>
      </w:r>
    </w:p>
    <w:p w14:paraId="646EDFAF" w14:textId="63E38693" w:rsidR="00232EBA" w:rsidRPr="002E765F" w:rsidRDefault="00821ACD" w:rsidP="00060F50">
      <w:pPr>
        <w:rPr>
          <w:rFonts w:ascii="Arial" w:hAnsi="Arial" w:cs="Arial"/>
        </w:rPr>
      </w:pPr>
      <w:r>
        <w:rPr>
          <w:rFonts w:ascii="Arial" w:hAnsi="Arial" w:cs="Arial"/>
        </w:rPr>
        <w:t xml:space="preserve">A </w:t>
      </w:r>
      <w:r w:rsidR="00232EBA" w:rsidRPr="002E765F">
        <w:rPr>
          <w:rFonts w:ascii="Arial" w:hAnsi="Arial" w:cs="Arial"/>
        </w:rPr>
        <w:t>sample or specimen exam papers</w:t>
      </w:r>
      <w:r>
        <w:rPr>
          <w:rFonts w:ascii="Arial" w:hAnsi="Arial" w:cs="Arial"/>
        </w:rPr>
        <w:t xml:space="preserve"> should be included</w:t>
      </w:r>
      <w:r w:rsidR="00232EBA" w:rsidRPr="002E765F">
        <w:rPr>
          <w:rFonts w:ascii="Arial" w:hAnsi="Arial" w:cs="Arial"/>
        </w:rPr>
        <w:t xml:space="preserve"> for the new </w:t>
      </w:r>
      <w:r w:rsidR="00DF29CF">
        <w:rPr>
          <w:rFonts w:ascii="Arial" w:hAnsi="Arial" w:cs="Arial"/>
        </w:rPr>
        <w:t xml:space="preserve">UG </w:t>
      </w:r>
      <w:r w:rsidR="00232EBA" w:rsidRPr="002E765F">
        <w:rPr>
          <w:rFonts w:ascii="Arial" w:hAnsi="Arial" w:cs="Arial"/>
        </w:rPr>
        <w:t>course</w:t>
      </w:r>
      <w:r w:rsidR="002E765F" w:rsidRPr="002E765F">
        <w:rPr>
          <w:rFonts w:ascii="Arial" w:hAnsi="Arial" w:cs="Arial"/>
        </w:rPr>
        <w:t xml:space="preserve">s or options. </w:t>
      </w:r>
    </w:p>
    <w:p w14:paraId="0C8827F3" w14:textId="77777777" w:rsidR="007E41FA" w:rsidRPr="00F045CD" w:rsidRDefault="007E41FA" w:rsidP="00D656BC">
      <w:pPr>
        <w:pStyle w:val="Style1"/>
        <w:numPr>
          <w:ilvl w:val="0"/>
          <w:numId w:val="48"/>
        </w:numPr>
      </w:pPr>
      <w:r w:rsidRPr="00F045CD">
        <w:t>Examination arrangements</w:t>
      </w:r>
      <w:r>
        <w:t xml:space="preserve"> </w:t>
      </w:r>
      <w:r w:rsidR="0028615C">
        <w:t>and resources</w:t>
      </w:r>
    </w:p>
    <w:p w14:paraId="5E7153EA" w14:textId="77777777" w:rsidR="0028615C" w:rsidRDefault="0028615C" w:rsidP="0028615C">
      <w:pPr>
        <w:rPr>
          <w:rFonts w:ascii="Arial" w:hAnsi="Arial" w:cs="Arial"/>
        </w:rPr>
      </w:pPr>
      <w:r w:rsidRPr="003C0583">
        <w:rPr>
          <w:rFonts w:ascii="Arial" w:hAnsi="Arial" w:cs="Arial"/>
        </w:rPr>
        <w:t xml:space="preserve">Describe and quantify the examining resources required for the new course or new options or modes of assessment </w:t>
      </w:r>
      <w:r>
        <w:rPr>
          <w:rFonts w:ascii="Arial" w:hAnsi="Arial" w:cs="Arial"/>
        </w:rPr>
        <w:t xml:space="preserve">in existing courses and explain where those examining resources will be drawn from.  </w:t>
      </w:r>
    </w:p>
    <w:p w14:paraId="3CAD3284" w14:textId="77777777" w:rsidR="0028615C" w:rsidRPr="00903ED3" w:rsidRDefault="0028615C" w:rsidP="0028615C">
      <w:pPr>
        <w:rPr>
          <w:rFonts w:ascii="Arial" w:hAnsi="Arial" w:cs="Arial"/>
        </w:rPr>
      </w:pPr>
      <w:r w:rsidRPr="000A4D4E">
        <w:rPr>
          <w:rFonts w:ascii="Arial" w:hAnsi="Arial" w:cs="Arial"/>
        </w:rPr>
        <w:t>Proposals for which only one examiner is available will not be approved by the Education Committee. Proposals which rely on only two examiners will be approved by the Education Committee only in exceptional circumstances.</w:t>
      </w:r>
      <w:r>
        <w:rPr>
          <w:rFonts w:ascii="Arial" w:hAnsi="Arial" w:cs="Arial"/>
        </w:rPr>
        <w:t xml:space="preserve"> </w:t>
      </w:r>
    </w:p>
    <w:p w14:paraId="5B77CB1E" w14:textId="2AAEAFC3" w:rsidR="007E41FA" w:rsidRDefault="00060F50" w:rsidP="00060F50">
      <w:pPr>
        <w:rPr>
          <w:rFonts w:ascii="Arial" w:hAnsi="Arial" w:cs="Arial"/>
        </w:rPr>
      </w:pPr>
      <w:r w:rsidRPr="00060F50">
        <w:rPr>
          <w:rFonts w:ascii="Arial" w:hAnsi="Arial" w:cs="Arial"/>
        </w:rPr>
        <w:lastRenderedPageBreak/>
        <w:t>A</w:t>
      </w:r>
      <w:r w:rsidR="007E41FA" w:rsidRPr="00060F50">
        <w:rPr>
          <w:rFonts w:ascii="Arial" w:hAnsi="Arial" w:cs="Arial"/>
        </w:rPr>
        <w:t xml:space="preserve">ll </w:t>
      </w:r>
      <w:r w:rsidR="00DF29CF">
        <w:rPr>
          <w:rFonts w:ascii="Arial" w:hAnsi="Arial" w:cs="Arial"/>
        </w:rPr>
        <w:t>PGT</w:t>
      </w:r>
      <w:r w:rsidR="007E41FA" w:rsidRPr="00060F50">
        <w:rPr>
          <w:rFonts w:ascii="Arial" w:hAnsi="Arial" w:cs="Arial"/>
        </w:rPr>
        <w:t xml:space="preserve"> courses and </w:t>
      </w:r>
      <w:r>
        <w:rPr>
          <w:rFonts w:ascii="Arial" w:hAnsi="Arial" w:cs="Arial"/>
        </w:rPr>
        <w:t xml:space="preserve">final </w:t>
      </w:r>
      <w:r w:rsidR="007E41FA" w:rsidRPr="00060F50">
        <w:rPr>
          <w:rFonts w:ascii="Arial" w:hAnsi="Arial" w:cs="Arial"/>
        </w:rPr>
        <w:t>honour schools should have at least one external examiner and in larger courses there should be more than one external to cover the full breadth of the examination; in joint honour schools each panel of examiners, drawn from the parent school, should</w:t>
      </w:r>
      <w:r w:rsidRPr="00060F50">
        <w:rPr>
          <w:rFonts w:ascii="Arial" w:hAnsi="Arial" w:cs="Arial"/>
        </w:rPr>
        <w:t xml:space="preserve"> include at least one external.</w:t>
      </w:r>
    </w:p>
    <w:p w14:paraId="7FBC647D" w14:textId="12FEA5BB" w:rsidR="006F2672" w:rsidRPr="00060F50" w:rsidRDefault="006F2672" w:rsidP="00060F50">
      <w:pPr>
        <w:rPr>
          <w:rFonts w:ascii="Arial" w:hAnsi="Arial" w:cs="Arial"/>
        </w:rPr>
      </w:pPr>
      <w:r w:rsidRPr="006F2672">
        <w:rPr>
          <w:rFonts w:ascii="Arial" w:hAnsi="Arial" w:cs="Arial"/>
          <w:noProof/>
          <w:lang w:eastAsia="en-GB"/>
        </w:rPr>
        <mc:AlternateContent>
          <mc:Choice Requires="wps">
            <w:drawing>
              <wp:inline distT="0" distB="0" distL="0" distR="0" wp14:anchorId="3E709BF8" wp14:editId="053E8F02">
                <wp:extent cx="5715000" cy="1404620"/>
                <wp:effectExtent l="0" t="0" r="19050" b="2794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F3ED0D5" w14:textId="47F68E03" w:rsidR="006F2672" w:rsidRPr="006F2672" w:rsidRDefault="006F2672" w:rsidP="006F2672">
                            <w:pPr>
                              <w:rPr>
                                <w:rFonts w:ascii="Arial" w:hAnsi="Arial" w:cs="Arial"/>
                                <w:sz w:val="18"/>
                                <w:szCs w:val="18"/>
                              </w:rPr>
                            </w:pPr>
                            <w:r w:rsidRPr="006F2672">
                              <w:rPr>
                                <w:rFonts w:ascii="Arial" w:hAnsi="Arial" w:cs="Arial"/>
                                <w:i/>
                                <w:sz w:val="18"/>
                                <w:szCs w:val="18"/>
                              </w:rPr>
                              <w:t>Special arrangements for students who will require to take a course under old regulations</w:t>
                            </w:r>
                            <w:r w:rsidRPr="006F2672">
                              <w:rPr>
                                <w:rFonts w:ascii="Arial" w:hAnsi="Arial" w:cs="Arial"/>
                                <w:sz w:val="18"/>
                                <w:szCs w:val="18"/>
                              </w:rPr>
                              <w:t xml:space="preserve"> </w:t>
                            </w:r>
                            <w:r w:rsidRPr="006F2672">
                              <w:rPr>
                                <w:rStyle w:val="CommentReference"/>
                                <w:rFonts w:ascii="Arial" w:hAnsi="Arial" w:cs="Arial"/>
                                <w:sz w:val="18"/>
                                <w:szCs w:val="18"/>
                              </w:rPr>
                              <w:annotationRef/>
                            </w:r>
                            <w:r w:rsidRPr="006F2672">
                              <w:rPr>
                                <w:rStyle w:val="CommentReference"/>
                                <w:rFonts w:ascii="Arial" w:hAnsi="Arial" w:cs="Arial"/>
                                <w:sz w:val="18"/>
                                <w:szCs w:val="18"/>
                              </w:rPr>
                              <w:annotationRef/>
                            </w:r>
                          </w:p>
                          <w:p w14:paraId="57DE6EFE" w14:textId="32743CEB" w:rsidR="006F2672" w:rsidRPr="006F2672" w:rsidRDefault="006F2672" w:rsidP="006F2672">
                            <w:pPr>
                              <w:rPr>
                                <w:rFonts w:ascii="Arial" w:hAnsi="Arial" w:cs="Arial"/>
                                <w:sz w:val="18"/>
                                <w:szCs w:val="18"/>
                              </w:rPr>
                            </w:pPr>
                            <w:r w:rsidRPr="006F2672">
                              <w:rPr>
                                <w:rFonts w:ascii="Arial" w:hAnsi="Arial" w:cs="Arial"/>
                                <w:sz w:val="18"/>
                                <w:szCs w:val="18"/>
                              </w:rPr>
                              <w:t>If a student’s normal course of study for an examination has been extended on account of illness or other good cause, students are entitled to take the course under the regulations that originally applied to them within prescribed limits (category A). These are:</w:t>
                            </w:r>
                          </w:p>
                          <w:p w14:paraId="0B54EA9B" w14:textId="77777777" w:rsidR="006F2672" w:rsidRPr="006F2672" w:rsidRDefault="006F2672" w:rsidP="006F2672">
                            <w:pPr>
                              <w:rPr>
                                <w:rFonts w:ascii="Arial" w:hAnsi="Arial" w:cs="Arial"/>
                                <w:sz w:val="18"/>
                                <w:szCs w:val="18"/>
                              </w:rPr>
                            </w:pPr>
                            <w:r w:rsidRPr="006F2672">
                              <w:rPr>
                                <w:rFonts w:ascii="Arial" w:hAnsi="Arial" w:cs="Arial"/>
                                <w:sz w:val="18"/>
                                <w:szCs w:val="18"/>
                              </w:rPr>
                              <w:tab/>
                              <w:t>•</w:t>
                            </w:r>
                            <w:r w:rsidRPr="006F2672">
                              <w:rPr>
                                <w:rFonts w:ascii="Arial" w:hAnsi="Arial" w:cs="Arial"/>
                                <w:sz w:val="18"/>
                                <w:szCs w:val="18"/>
                              </w:rPr>
                              <w:tab/>
                              <w:t>For FHS candidates, within six terms of the original assessment date;</w:t>
                            </w:r>
                          </w:p>
                          <w:p w14:paraId="53B8F81A" w14:textId="77777777" w:rsidR="006F2672" w:rsidRPr="006F2672" w:rsidRDefault="006F2672" w:rsidP="006F2672">
                            <w:pPr>
                              <w:ind w:firstLine="720"/>
                              <w:rPr>
                                <w:rFonts w:ascii="Arial" w:hAnsi="Arial" w:cs="Arial"/>
                                <w:sz w:val="18"/>
                                <w:szCs w:val="18"/>
                              </w:rPr>
                            </w:pPr>
                            <w:r w:rsidRPr="006F2672">
                              <w:rPr>
                                <w:rFonts w:ascii="Arial" w:hAnsi="Arial" w:cs="Arial"/>
                                <w:sz w:val="18"/>
                                <w:szCs w:val="18"/>
                              </w:rPr>
                              <w:t>•</w:t>
                            </w:r>
                            <w:r w:rsidRPr="006F2672">
                              <w:rPr>
                                <w:rFonts w:ascii="Arial" w:hAnsi="Arial" w:cs="Arial"/>
                                <w:sz w:val="18"/>
                                <w:szCs w:val="18"/>
                              </w:rPr>
                              <w:tab/>
                              <w:t>For FPE candidates, within three terms of the original assessment date;</w:t>
                            </w:r>
                          </w:p>
                          <w:p w14:paraId="7A12D555" w14:textId="77777777" w:rsidR="006F2672" w:rsidRPr="006F2672" w:rsidRDefault="006F2672" w:rsidP="006F2672">
                            <w:pPr>
                              <w:ind w:left="720"/>
                              <w:rPr>
                                <w:rFonts w:ascii="Arial" w:hAnsi="Arial" w:cs="Arial"/>
                                <w:sz w:val="18"/>
                                <w:szCs w:val="18"/>
                              </w:rPr>
                            </w:pPr>
                            <w:r w:rsidRPr="006F2672">
                              <w:rPr>
                                <w:rFonts w:ascii="Arial" w:hAnsi="Arial" w:cs="Arial"/>
                                <w:sz w:val="18"/>
                                <w:szCs w:val="18"/>
                              </w:rPr>
                              <w:t>•</w:t>
                            </w:r>
                            <w:r w:rsidRPr="006F2672">
                              <w:rPr>
                                <w:rFonts w:ascii="Arial" w:hAnsi="Arial" w:cs="Arial"/>
                                <w:sz w:val="18"/>
                                <w:szCs w:val="18"/>
                              </w:rPr>
                              <w:tab/>
                              <w:t>For PGT students, so long as the time elapsed since they were originally due to be examined is not greater than the maximum time permitted for completion of their course.</w:t>
                            </w:r>
                          </w:p>
                          <w:p w14:paraId="3F8F208E" w14:textId="77777777" w:rsidR="006F2672" w:rsidRPr="006F2672" w:rsidRDefault="006F2672" w:rsidP="006F2672">
                            <w:pPr>
                              <w:rPr>
                                <w:rFonts w:ascii="Arial" w:hAnsi="Arial" w:cs="Arial"/>
                                <w:sz w:val="18"/>
                                <w:szCs w:val="18"/>
                              </w:rPr>
                            </w:pPr>
                            <w:r w:rsidRPr="006F2672">
                              <w:rPr>
                                <w:rFonts w:ascii="Arial" w:hAnsi="Arial" w:cs="Arial"/>
                                <w:sz w:val="18"/>
                                <w:szCs w:val="18"/>
                              </w:rPr>
                              <w:t xml:space="preserve">A student who is admitted to be examined outside the prescribed limits (category B) shall normally be examined in accordance with the regulations which apply currently. </w:t>
                            </w:r>
                          </w:p>
                          <w:p w14:paraId="7DB9CF54" w14:textId="58B2D7B0" w:rsidR="006F2672" w:rsidRPr="006F2672" w:rsidRDefault="006F2672">
                            <w:pPr>
                              <w:rPr>
                                <w:rFonts w:ascii="Arial" w:hAnsi="Arial" w:cs="Arial"/>
                                <w:sz w:val="18"/>
                                <w:szCs w:val="18"/>
                              </w:rPr>
                            </w:pPr>
                            <w:r w:rsidRPr="006F2672">
                              <w:rPr>
                                <w:rFonts w:ascii="Arial" w:hAnsi="Arial" w:cs="Arial"/>
                                <w:sz w:val="18"/>
                                <w:szCs w:val="18"/>
                              </w:rPr>
                              <w:t>Indicate what special arrangements would be made for the candidates in category A and B (having consulted examiners as necessary). Where the arrangements proposed do not involve the normal procedure, as set out above, a detailed description should be provided.</w:t>
                            </w:r>
                          </w:p>
                        </w:txbxContent>
                      </wps:txbx>
                      <wps:bodyPr rot="0" vert="horz" wrap="square" lIns="91440" tIns="45720" rIns="91440" bIns="45720" anchor="t" anchorCtr="0">
                        <a:spAutoFit/>
                      </wps:bodyPr>
                    </wps:wsp>
                  </a:graphicData>
                </a:graphic>
              </wp:inline>
            </w:drawing>
          </mc:Choice>
          <mc:Fallback>
            <w:pict>
              <v:shapetype w14:anchorId="3E709BF8"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">
                <v:textbox style="mso-fit-shape-to-text:t">
                  <w:txbxContent>
                    <w:p w14:paraId="6F3ED0D5" w14:textId="47F68E03" w:rsidR="006F2672" w:rsidRPr="006F2672" w:rsidRDefault="006F2672" w:rsidP="006F2672">
                      <w:pPr>
                        <w:rPr>
                          <w:rFonts w:ascii="Arial" w:hAnsi="Arial" w:cs="Arial"/>
                          <w:sz w:val="18"/>
                          <w:szCs w:val="18"/>
                        </w:rPr>
                      </w:pPr>
                      <w:r w:rsidRPr="006F2672">
                        <w:rPr>
                          <w:rFonts w:ascii="Arial" w:hAnsi="Arial" w:cs="Arial"/>
                          <w:i/>
                          <w:sz w:val="18"/>
                          <w:szCs w:val="18"/>
                        </w:rPr>
                        <w:t>Special arrangements for students who will require to take a course under old regulations</w:t>
                      </w:r>
                      <w:r w:rsidRPr="006F2672">
                        <w:rPr>
                          <w:rFonts w:ascii="Arial" w:hAnsi="Arial" w:cs="Arial"/>
                          <w:sz w:val="18"/>
                          <w:szCs w:val="18"/>
                        </w:rPr>
                        <w:t xml:space="preserve"> </w:t>
                      </w:r>
                      <w:r w:rsidRPr="006F2672">
                        <w:rPr>
                          <w:rStyle w:val="CommentReference"/>
                          <w:rFonts w:ascii="Arial" w:hAnsi="Arial" w:cs="Arial"/>
                          <w:sz w:val="18"/>
                          <w:szCs w:val="18"/>
                        </w:rPr>
                        <w:annotationRef/>
                      </w:r>
                      <w:r w:rsidRPr="006F2672">
                        <w:rPr>
                          <w:rStyle w:val="CommentReference"/>
                          <w:rFonts w:ascii="Arial" w:hAnsi="Arial" w:cs="Arial"/>
                          <w:sz w:val="18"/>
                          <w:szCs w:val="18"/>
                        </w:rPr>
                        <w:annotationRef/>
                      </w:r>
                    </w:p>
                    <w:p w14:paraId="57DE6EFE" w14:textId="32743CEB" w:rsidR="006F2672" w:rsidRPr="006F2672" w:rsidRDefault="006F2672" w:rsidP="006F2672">
                      <w:pPr>
                        <w:rPr>
                          <w:rFonts w:ascii="Arial" w:hAnsi="Arial" w:cs="Arial"/>
                          <w:sz w:val="18"/>
                          <w:szCs w:val="18"/>
                        </w:rPr>
                      </w:pPr>
                      <w:r w:rsidRPr="006F2672">
                        <w:rPr>
                          <w:rFonts w:ascii="Arial" w:hAnsi="Arial" w:cs="Arial"/>
                          <w:sz w:val="18"/>
                          <w:szCs w:val="18"/>
                        </w:rPr>
                        <w:t>If a student’s normal course of study for an examination has been extended on account of illness or other good cause, students are entitled to take the course under the regulations that originally applied to them within prescribed limits (category A). These are:</w:t>
                      </w:r>
                    </w:p>
                    <w:p w14:paraId="0B54EA9B" w14:textId="77777777" w:rsidR="006F2672" w:rsidRPr="006F2672" w:rsidRDefault="006F2672" w:rsidP="006F2672">
                      <w:pPr>
                        <w:rPr>
                          <w:rFonts w:ascii="Arial" w:hAnsi="Arial" w:cs="Arial"/>
                          <w:sz w:val="18"/>
                          <w:szCs w:val="18"/>
                        </w:rPr>
                      </w:pPr>
                      <w:r w:rsidRPr="006F2672">
                        <w:rPr>
                          <w:rFonts w:ascii="Arial" w:hAnsi="Arial" w:cs="Arial"/>
                          <w:sz w:val="18"/>
                          <w:szCs w:val="18"/>
                        </w:rPr>
                        <w:tab/>
                        <w:t>•</w:t>
                      </w:r>
                      <w:r w:rsidRPr="006F2672">
                        <w:rPr>
                          <w:rFonts w:ascii="Arial" w:hAnsi="Arial" w:cs="Arial"/>
                          <w:sz w:val="18"/>
                          <w:szCs w:val="18"/>
                        </w:rPr>
                        <w:tab/>
                        <w:t>For FHS candidates, within six terms of the original assessment date;</w:t>
                      </w:r>
                    </w:p>
                    <w:p w14:paraId="53B8F81A" w14:textId="77777777" w:rsidR="006F2672" w:rsidRPr="006F2672" w:rsidRDefault="006F2672" w:rsidP="006F2672">
                      <w:pPr>
                        <w:ind w:firstLine="720"/>
                        <w:rPr>
                          <w:rFonts w:ascii="Arial" w:hAnsi="Arial" w:cs="Arial"/>
                          <w:sz w:val="18"/>
                          <w:szCs w:val="18"/>
                        </w:rPr>
                      </w:pPr>
                      <w:r w:rsidRPr="006F2672">
                        <w:rPr>
                          <w:rFonts w:ascii="Arial" w:hAnsi="Arial" w:cs="Arial"/>
                          <w:sz w:val="18"/>
                          <w:szCs w:val="18"/>
                        </w:rPr>
                        <w:t>•</w:t>
                      </w:r>
                      <w:r w:rsidRPr="006F2672">
                        <w:rPr>
                          <w:rFonts w:ascii="Arial" w:hAnsi="Arial" w:cs="Arial"/>
                          <w:sz w:val="18"/>
                          <w:szCs w:val="18"/>
                        </w:rPr>
                        <w:tab/>
                        <w:t>For FPE candidates, within three terms of the original assessment date;</w:t>
                      </w:r>
                    </w:p>
                    <w:p w14:paraId="7A12D555" w14:textId="77777777" w:rsidR="006F2672" w:rsidRPr="006F2672" w:rsidRDefault="006F2672" w:rsidP="006F2672">
                      <w:pPr>
                        <w:ind w:left="720"/>
                        <w:rPr>
                          <w:rFonts w:ascii="Arial" w:hAnsi="Arial" w:cs="Arial"/>
                          <w:sz w:val="18"/>
                          <w:szCs w:val="18"/>
                        </w:rPr>
                      </w:pPr>
                      <w:r w:rsidRPr="006F2672">
                        <w:rPr>
                          <w:rFonts w:ascii="Arial" w:hAnsi="Arial" w:cs="Arial"/>
                          <w:sz w:val="18"/>
                          <w:szCs w:val="18"/>
                        </w:rPr>
                        <w:t>•</w:t>
                      </w:r>
                      <w:r w:rsidRPr="006F2672">
                        <w:rPr>
                          <w:rFonts w:ascii="Arial" w:hAnsi="Arial" w:cs="Arial"/>
                          <w:sz w:val="18"/>
                          <w:szCs w:val="18"/>
                        </w:rPr>
                        <w:tab/>
                        <w:t>For PGT students, so long as the time elapsed since they were originally due to be examined is not greater than the maximum time permitted for completion of their course.</w:t>
                      </w:r>
                    </w:p>
                    <w:p w14:paraId="3F8F208E" w14:textId="77777777" w:rsidR="006F2672" w:rsidRPr="006F2672" w:rsidRDefault="006F2672" w:rsidP="006F2672">
                      <w:pPr>
                        <w:rPr>
                          <w:rFonts w:ascii="Arial" w:hAnsi="Arial" w:cs="Arial"/>
                          <w:sz w:val="18"/>
                          <w:szCs w:val="18"/>
                        </w:rPr>
                      </w:pPr>
                      <w:r w:rsidRPr="006F2672">
                        <w:rPr>
                          <w:rFonts w:ascii="Arial" w:hAnsi="Arial" w:cs="Arial"/>
                          <w:sz w:val="18"/>
                          <w:szCs w:val="18"/>
                        </w:rPr>
                        <w:t xml:space="preserve">A student who is admitted to be examined outside the prescribed limits (category B) shall normally be examined in accordance with the regulations which apply currently. </w:t>
                      </w:r>
                    </w:p>
                    <w:p w14:paraId="7DB9CF54" w14:textId="58B2D7B0" w:rsidR="006F2672" w:rsidRPr="006F2672" w:rsidRDefault="006F2672">
                      <w:pPr>
                        <w:rPr>
                          <w:rFonts w:ascii="Arial" w:hAnsi="Arial" w:cs="Arial"/>
                          <w:sz w:val="18"/>
                          <w:szCs w:val="18"/>
                        </w:rPr>
                      </w:pPr>
                      <w:r w:rsidRPr="006F2672">
                        <w:rPr>
                          <w:rFonts w:ascii="Arial" w:hAnsi="Arial" w:cs="Arial"/>
                          <w:sz w:val="18"/>
                          <w:szCs w:val="18"/>
                        </w:rPr>
                        <w:t>Indicate what special arrangements would be made for the candidates in category A and B (having consulted examiners as necessary). Where the arrangements proposed do not involve the normal procedure, as set out above, a detailed description should be provided.</w:t>
                      </w:r>
                    </w:p>
                  </w:txbxContent>
                </v:textbox>
                <w10:anchorlock/>
              </v:shape>
            </w:pict>
          </mc:Fallback>
        </mc:AlternateContent>
      </w:r>
    </w:p>
    <w:p w14:paraId="40D71DAE" w14:textId="77777777" w:rsidR="00903ED3" w:rsidRPr="00D656BC" w:rsidRDefault="00903ED3" w:rsidP="00D656BC">
      <w:pPr>
        <w:pStyle w:val="ListParagraph"/>
        <w:numPr>
          <w:ilvl w:val="0"/>
          <w:numId w:val="48"/>
        </w:numPr>
        <w:rPr>
          <w:rFonts w:ascii="Arial" w:hAnsi="Arial" w:cs="Arial"/>
          <w:b/>
        </w:rPr>
      </w:pPr>
      <w:r w:rsidRPr="00D656BC">
        <w:rPr>
          <w:rFonts w:ascii="Arial" w:hAnsi="Arial" w:cs="Arial"/>
          <w:b/>
        </w:rPr>
        <w:t>Learning develo</w:t>
      </w:r>
      <w:r w:rsidR="0016535B" w:rsidRPr="00D656BC">
        <w:rPr>
          <w:rFonts w:ascii="Arial" w:hAnsi="Arial" w:cs="Arial"/>
          <w:b/>
        </w:rPr>
        <w:t>pment and skills training (UG)/skills</w:t>
      </w:r>
      <w:r w:rsidRPr="00D656BC">
        <w:rPr>
          <w:rFonts w:ascii="Arial" w:hAnsi="Arial" w:cs="Arial"/>
          <w:b/>
        </w:rPr>
        <w:t xml:space="preserve"> training (PGT</w:t>
      </w:r>
      <w:r w:rsidR="0016535B" w:rsidRPr="00D656BC">
        <w:rPr>
          <w:rFonts w:ascii="Arial" w:hAnsi="Arial" w:cs="Arial"/>
          <w:b/>
        </w:rPr>
        <w:t>/PGR</w:t>
      </w:r>
      <w:r w:rsidRPr="00D656BC">
        <w:rPr>
          <w:rFonts w:ascii="Arial" w:hAnsi="Arial" w:cs="Arial"/>
          <w:b/>
        </w:rPr>
        <w:t>)</w:t>
      </w:r>
    </w:p>
    <w:p w14:paraId="179A75C1" w14:textId="1AF86FD0" w:rsidR="00903ED3" w:rsidRPr="00CE4B72" w:rsidRDefault="00903ED3" w:rsidP="00060F50">
      <w:pPr>
        <w:rPr>
          <w:rFonts w:ascii="Arial" w:hAnsi="Arial" w:cs="Arial"/>
        </w:rPr>
      </w:pPr>
      <w:r w:rsidRPr="00CE4B72">
        <w:rPr>
          <w:rFonts w:ascii="Arial" w:hAnsi="Arial" w:cs="Arial"/>
        </w:rPr>
        <w:t xml:space="preserve">For </w:t>
      </w:r>
      <w:r w:rsidR="00DF29CF">
        <w:rPr>
          <w:rFonts w:ascii="Arial" w:hAnsi="Arial" w:cs="Arial"/>
        </w:rPr>
        <w:t>UG</w:t>
      </w:r>
      <w:r w:rsidR="00DF29CF" w:rsidRPr="00CE4B72">
        <w:rPr>
          <w:rFonts w:ascii="Arial" w:hAnsi="Arial" w:cs="Arial"/>
        </w:rPr>
        <w:t xml:space="preserve"> </w:t>
      </w:r>
      <w:r w:rsidRPr="00CE4B72">
        <w:rPr>
          <w:rFonts w:ascii="Arial" w:hAnsi="Arial" w:cs="Arial"/>
        </w:rPr>
        <w:t xml:space="preserve">courses, proposals should indicate the different types of study skills and subject-specific skills that students will need to develop across the duration of their course, and the main providers for those skills (reference should be made to the relevant section of the </w:t>
      </w:r>
      <w:r w:rsidR="0088197F">
        <w:rPr>
          <w:rFonts w:ascii="Arial" w:hAnsi="Arial" w:cs="Arial"/>
        </w:rPr>
        <w:t>C</w:t>
      </w:r>
      <w:r w:rsidR="0028615C">
        <w:rPr>
          <w:rFonts w:ascii="Arial" w:hAnsi="Arial" w:cs="Arial"/>
        </w:rPr>
        <w:t xml:space="preserve">ourse </w:t>
      </w:r>
      <w:r w:rsidR="00C70F05">
        <w:rPr>
          <w:rFonts w:ascii="Arial" w:hAnsi="Arial" w:cs="Arial"/>
        </w:rPr>
        <w:t>h</w:t>
      </w:r>
      <w:r w:rsidR="0028615C">
        <w:rPr>
          <w:rFonts w:ascii="Arial" w:hAnsi="Arial" w:cs="Arial"/>
        </w:rPr>
        <w:t>andbook</w:t>
      </w:r>
      <w:r w:rsidRPr="00CE4B72">
        <w:rPr>
          <w:rFonts w:ascii="Arial" w:hAnsi="Arial" w:cs="Arial"/>
        </w:rPr>
        <w:t xml:space="preserve">). </w:t>
      </w:r>
    </w:p>
    <w:p w14:paraId="1BA422EA" w14:textId="69A986CC" w:rsidR="00903ED3" w:rsidRDefault="00903ED3" w:rsidP="00060F50">
      <w:pPr>
        <w:rPr>
          <w:rFonts w:ascii="Arial" w:hAnsi="Arial" w:cs="Arial"/>
        </w:rPr>
      </w:pPr>
      <w:r w:rsidRPr="00FA35B0">
        <w:rPr>
          <w:rFonts w:ascii="Arial" w:hAnsi="Arial" w:cs="Arial"/>
        </w:rPr>
        <w:t xml:space="preserve">For </w:t>
      </w:r>
      <w:r w:rsidR="00DF29CF">
        <w:rPr>
          <w:rFonts w:ascii="Arial" w:hAnsi="Arial" w:cs="Arial"/>
        </w:rPr>
        <w:t>PG</w:t>
      </w:r>
      <w:r w:rsidR="00DF29CF" w:rsidRPr="00FA35B0">
        <w:rPr>
          <w:rFonts w:ascii="Arial" w:hAnsi="Arial" w:cs="Arial"/>
        </w:rPr>
        <w:t xml:space="preserve"> </w:t>
      </w:r>
      <w:r w:rsidRPr="00FA35B0">
        <w:rPr>
          <w:rFonts w:ascii="Arial" w:hAnsi="Arial" w:cs="Arial"/>
        </w:rPr>
        <w:t xml:space="preserve">courses, the course proposal should indicate </w:t>
      </w:r>
      <w:r w:rsidR="0016535B">
        <w:rPr>
          <w:rFonts w:ascii="Arial" w:hAnsi="Arial" w:cs="Arial"/>
        </w:rPr>
        <w:t xml:space="preserve">the arrangements in place for skills </w:t>
      </w:r>
      <w:r w:rsidRPr="00FA35B0">
        <w:rPr>
          <w:rFonts w:ascii="Arial" w:hAnsi="Arial" w:cs="Arial"/>
        </w:rPr>
        <w:t xml:space="preserve">training for </w:t>
      </w:r>
      <w:r w:rsidR="00DF29CF">
        <w:rPr>
          <w:rFonts w:ascii="Arial" w:hAnsi="Arial" w:cs="Arial"/>
        </w:rPr>
        <w:t xml:space="preserve">PG </w:t>
      </w:r>
      <w:r w:rsidRPr="00FA35B0">
        <w:rPr>
          <w:rFonts w:ascii="Arial" w:hAnsi="Arial" w:cs="Arial"/>
        </w:rPr>
        <w:t>students.</w:t>
      </w:r>
    </w:p>
    <w:p w14:paraId="02DC2E86" w14:textId="77777777" w:rsidR="00903ED3" w:rsidRPr="00CE4B72" w:rsidRDefault="00903ED3" w:rsidP="00060F50">
      <w:pPr>
        <w:rPr>
          <w:rFonts w:ascii="Arial" w:hAnsi="Arial" w:cs="Arial"/>
          <w:i/>
        </w:rPr>
      </w:pPr>
      <w:r w:rsidRPr="00CE4B72">
        <w:rPr>
          <w:rFonts w:ascii="Arial" w:hAnsi="Arial" w:cs="Arial"/>
          <w:i/>
        </w:rPr>
        <w:t>IT skills</w:t>
      </w:r>
    </w:p>
    <w:p w14:paraId="53F1710B" w14:textId="77777777" w:rsidR="00903ED3" w:rsidRPr="00E86F82" w:rsidRDefault="00E90A9B" w:rsidP="00060F50">
      <w:r>
        <w:rPr>
          <w:rFonts w:ascii="Arial" w:hAnsi="Arial" w:cs="Arial"/>
        </w:rPr>
        <w:t>I</w:t>
      </w:r>
      <w:r w:rsidR="00E86F82">
        <w:rPr>
          <w:rFonts w:ascii="Arial" w:hAnsi="Arial" w:cs="Arial"/>
        </w:rPr>
        <w:t>ndicate any</w:t>
      </w:r>
      <w:r w:rsidR="00903ED3" w:rsidRPr="00CE4B72">
        <w:rPr>
          <w:rFonts w:ascii="Arial" w:hAnsi="Arial" w:cs="Arial"/>
        </w:rPr>
        <w:t xml:space="preserve"> IT competencies that should have been attained by the end of the course, with an indication of the provision which will be made available to promote their achievement.</w:t>
      </w:r>
      <w:r w:rsidR="00812191">
        <w:rPr>
          <w:rFonts w:ascii="Arial" w:hAnsi="Arial" w:cs="Arial"/>
        </w:rPr>
        <w:t xml:space="preserve"> </w:t>
      </w:r>
    </w:p>
    <w:p w14:paraId="708A8CD6" w14:textId="77777777" w:rsidR="00903ED3" w:rsidRPr="00FA35B0" w:rsidRDefault="00903ED3" w:rsidP="00060F50">
      <w:pPr>
        <w:rPr>
          <w:rFonts w:ascii="Arial" w:hAnsi="Arial" w:cs="Arial"/>
          <w:i/>
        </w:rPr>
      </w:pPr>
      <w:r w:rsidRPr="00FA35B0">
        <w:rPr>
          <w:rFonts w:ascii="Arial" w:hAnsi="Arial" w:cs="Arial"/>
          <w:i/>
        </w:rPr>
        <w:t>Language teaching</w:t>
      </w:r>
    </w:p>
    <w:p w14:paraId="0E49D66C" w14:textId="77777777" w:rsidR="00903ED3" w:rsidRPr="00903ED3" w:rsidRDefault="00E90A9B" w:rsidP="00060F50">
      <w:pPr>
        <w:rPr>
          <w:rFonts w:ascii="Arial" w:hAnsi="Arial" w:cs="Arial"/>
        </w:rPr>
      </w:pPr>
      <w:r>
        <w:rPr>
          <w:rFonts w:ascii="Arial" w:hAnsi="Arial" w:cs="Arial"/>
        </w:rPr>
        <w:t xml:space="preserve">For any programme </w:t>
      </w:r>
      <w:r w:rsidR="00FA35B0" w:rsidRPr="00FA35B0">
        <w:rPr>
          <w:rFonts w:ascii="Arial" w:hAnsi="Arial" w:cs="Arial"/>
        </w:rPr>
        <w:t>incorporat</w:t>
      </w:r>
      <w:r>
        <w:rPr>
          <w:rFonts w:ascii="Arial" w:hAnsi="Arial" w:cs="Arial"/>
        </w:rPr>
        <w:t>ing</w:t>
      </w:r>
      <w:r w:rsidR="00FA35B0" w:rsidRPr="00FA35B0">
        <w:rPr>
          <w:rFonts w:ascii="Arial" w:hAnsi="Arial" w:cs="Arial"/>
        </w:rPr>
        <w:t xml:space="preserve"> foreign language competency the </w:t>
      </w:r>
      <w:r w:rsidR="00903ED3" w:rsidRPr="00FA35B0">
        <w:rPr>
          <w:rFonts w:ascii="Arial" w:hAnsi="Arial" w:cs="Arial"/>
        </w:rPr>
        <w:t xml:space="preserve">Language Centre </w:t>
      </w:r>
      <w:r>
        <w:rPr>
          <w:rFonts w:ascii="Arial" w:hAnsi="Arial" w:cs="Arial"/>
        </w:rPr>
        <w:t xml:space="preserve">should be consulted and </w:t>
      </w:r>
      <w:r w:rsidR="00FA35B0" w:rsidRPr="00FA35B0">
        <w:rPr>
          <w:rFonts w:ascii="Arial" w:hAnsi="Arial" w:cs="Arial"/>
        </w:rPr>
        <w:t>can advise on scoping the extra teaching load required, methods of assessment etc.</w:t>
      </w:r>
      <w:r w:rsidR="00FA35B0">
        <w:rPr>
          <w:rFonts w:ascii="Arial" w:hAnsi="Arial" w:cs="Arial"/>
        </w:rPr>
        <w:t xml:space="preserve"> The outcome of that discussion should be given here and an explanation of how the language provision fits with the overall course aims and design. </w:t>
      </w:r>
    </w:p>
    <w:p w14:paraId="41B39745" w14:textId="77777777" w:rsidR="007E41FA" w:rsidRPr="00D656BC" w:rsidRDefault="007E41FA" w:rsidP="00CD28B3">
      <w:pPr>
        <w:pStyle w:val="ListParagraph"/>
        <w:keepNext/>
        <w:numPr>
          <w:ilvl w:val="0"/>
          <w:numId w:val="48"/>
        </w:numPr>
        <w:ind w:left="357" w:hanging="357"/>
        <w:rPr>
          <w:rFonts w:ascii="Arial" w:hAnsi="Arial" w:cs="Arial"/>
          <w:b/>
        </w:rPr>
      </w:pPr>
      <w:r w:rsidRPr="00D656BC">
        <w:rPr>
          <w:rFonts w:ascii="Arial" w:hAnsi="Arial" w:cs="Arial"/>
          <w:b/>
        </w:rPr>
        <w:t>Employability</w:t>
      </w:r>
    </w:p>
    <w:p w14:paraId="21BF0816" w14:textId="77777777" w:rsidR="00AF75B5" w:rsidRDefault="00AF75B5" w:rsidP="00060F50">
      <w:pPr>
        <w:rPr>
          <w:rFonts w:ascii="Arial" w:hAnsi="Arial" w:cs="Arial"/>
        </w:rPr>
      </w:pPr>
      <w:r w:rsidRPr="000A4D4E">
        <w:rPr>
          <w:rFonts w:ascii="Arial" w:hAnsi="Arial" w:cs="Arial"/>
        </w:rPr>
        <w:t>Describe and explain the approach taken to the embedding of employability within the design of the course – both within the curriculum and activities specific to the course which</w:t>
      </w:r>
      <w:r w:rsidR="00F34257" w:rsidRPr="000A4D4E">
        <w:rPr>
          <w:rFonts w:ascii="Arial" w:hAnsi="Arial" w:cs="Arial"/>
        </w:rPr>
        <w:t xml:space="preserve"> sit outside of the curriculum. </w:t>
      </w:r>
    </w:p>
    <w:p w14:paraId="38A5FB8D" w14:textId="77777777" w:rsidR="00A50F2B" w:rsidRPr="000A4D4E" w:rsidRDefault="00A50F2B" w:rsidP="00060F50">
      <w:pPr>
        <w:rPr>
          <w:rFonts w:ascii="Arial" w:hAnsi="Arial" w:cs="Arial"/>
        </w:rPr>
      </w:pPr>
      <w:r w:rsidRPr="00A50F2B">
        <w:rPr>
          <w:rFonts w:ascii="Arial" w:hAnsi="Arial" w:cs="Arial"/>
        </w:rPr>
        <w:lastRenderedPageBreak/>
        <w:t xml:space="preserve">Proposers might find it helpful to have the views of employers at an early stage in the process of course revision/development, and </w:t>
      </w:r>
      <w:r w:rsidR="00B94A06">
        <w:rPr>
          <w:rFonts w:ascii="Arial" w:hAnsi="Arial" w:cs="Arial"/>
        </w:rPr>
        <w:t xml:space="preserve">may wish to seek comment and support from the </w:t>
      </w:r>
      <w:r w:rsidRPr="00A50F2B">
        <w:rPr>
          <w:rFonts w:ascii="Arial" w:hAnsi="Arial" w:cs="Arial"/>
        </w:rPr>
        <w:t>Careers Service</w:t>
      </w:r>
    </w:p>
    <w:p w14:paraId="52B0159B" w14:textId="77777777" w:rsidR="00620EC5" w:rsidRPr="00D656BC" w:rsidRDefault="009C1DCE" w:rsidP="00D656BC">
      <w:pPr>
        <w:pStyle w:val="ListParagraph"/>
        <w:numPr>
          <w:ilvl w:val="0"/>
          <w:numId w:val="48"/>
        </w:numPr>
        <w:rPr>
          <w:rFonts w:ascii="Arial" w:hAnsi="Arial" w:cs="Arial"/>
          <w:b/>
        </w:rPr>
      </w:pPr>
      <w:r w:rsidRPr="00D656BC">
        <w:rPr>
          <w:rFonts w:ascii="Arial" w:hAnsi="Arial" w:cs="Arial"/>
          <w:b/>
        </w:rPr>
        <w:t>R</w:t>
      </w:r>
      <w:r w:rsidR="00620EC5" w:rsidRPr="00D656BC">
        <w:rPr>
          <w:rFonts w:ascii="Arial" w:hAnsi="Arial" w:cs="Arial"/>
          <w:b/>
        </w:rPr>
        <w:t>ecruitment and admissions</w:t>
      </w:r>
    </w:p>
    <w:p w14:paraId="4839BCCA" w14:textId="77777777" w:rsidR="00620EC5" w:rsidRPr="00DF67A9" w:rsidRDefault="00DF67A9" w:rsidP="00DF67A9">
      <w:pPr>
        <w:rPr>
          <w:rFonts w:ascii="Arial" w:hAnsi="Arial" w:cs="Arial"/>
        </w:rPr>
      </w:pPr>
      <w:r>
        <w:rPr>
          <w:rFonts w:ascii="Arial" w:hAnsi="Arial" w:cs="Arial"/>
        </w:rPr>
        <w:t>Describe and explain the c</w:t>
      </w:r>
      <w:r w:rsidR="00620EC5" w:rsidRPr="00DF67A9">
        <w:rPr>
          <w:rFonts w:ascii="Arial" w:hAnsi="Arial" w:cs="Arial"/>
        </w:rPr>
        <w:t>riteria for admission to the course</w:t>
      </w:r>
      <w:r w:rsidR="00EA018B" w:rsidRPr="00DF67A9">
        <w:rPr>
          <w:rFonts w:ascii="Arial" w:hAnsi="Arial" w:cs="Arial"/>
        </w:rPr>
        <w:t xml:space="preserve"> </w:t>
      </w:r>
      <w:r w:rsidR="007054E5" w:rsidRPr="00DF67A9">
        <w:rPr>
          <w:rFonts w:ascii="Arial" w:hAnsi="Arial" w:cs="Arial"/>
        </w:rPr>
        <w:t>(the</w:t>
      </w:r>
      <w:r w:rsidR="002E7401">
        <w:rPr>
          <w:rFonts w:ascii="Arial" w:hAnsi="Arial" w:cs="Arial"/>
        </w:rPr>
        <w:t xml:space="preserve"> GAF</w:t>
      </w:r>
      <w:r w:rsidR="007054E5" w:rsidRPr="00DF67A9">
        <w:rPr>
          <w:rFonts w:ascii="Arial" w:hAnsi="Arial" w:cs="Arial"/>
        </w:rPr>
        <w:t xml:space="preserve"> Course Page Template can be used to guide what information should be included in this section)</w:t>
      </w:r>
      <w:r w:rsidR="002E7401">
        <w:rPr>
          <w:rFonts w:ascii="Arial" w:hAnsi="Arial" w:cs="Arial"/>
        </w:rPr>
        <w:t>.</w:t>
      </w:r>
    </w:p>
    <w:p w14:paraId="6A0C7748" w14:textId="77777777" w:rsidR="00DF67A9" w:rsidRPr="00DF67A9" w:rsidRDefault="00DF67A9" w:rsidP="00DF67A9">
      <w:pPr>
        <w:rPr>
          <w:rFonts w:ascii="Arial" w:hAnsi="Arial" w:cs="Arial"/>
        </w:rPr>
      </w:pPr>
      <w:r w:rsidRPr="00DF67A9">
        <w:rPr>
          <w:rFonts w:ascii="Arial" w:hAnsi="Arial" w:cs="Arial"/>
        </w:rPr>
        <w:t>Consideration should be given to whether the course will allow international students (non-EEA nationals) to obtain the correct immigration permission to be able to study in the UK. T</w:t>
      </w:r>
      <w:r>
        <w:rPr>
          <w:rFonts w:ascii="Arial" w:hAnsi="Arial" w:cs="Arial"/>
        </w:rPr>
        <w:t>his will relate</w:t>
      </w:r>
      <w:r w:rsidRPr="00DF67A9">
        <w:rPr>
          <w:rFonts w:ascii="Arial" w:hAnsi="Arial" w:cs="Arial"/>
        </w:rPr>
        <w:t xml:space="preserve"> the following factors:</w:t>
      </w:r>
    </w:p>
    <w:p w14:paraId="7B49068E" w14:textId="77777777" w:rsidR="00DF67A9" w:rsidRPr="00DF67A9" w:rsidRDefault="00DF67A9" w:rsidP="00DF67A9">
      <w:pPr>
        <w:pStyle w:val="ListParagraph"/>
        <w:numPr>
          <w:ilvl w:val="0"/>
          <w:numId w:val="46"/>
        </w:numPr>
        <w:ind w:left="426" w:hanging="426"/>
        <w:rPr>
          <w:rFonts w:ascii="Arial" w:hAnsi="Arial" w:cs="Arial"/>
        </w:rPr>
      </w:pPr>
      <w:r>
        <w:rPr>
          <w:rFonts w:ascii="Arial" w:hAnsi="Arial" w:cs="Arial"/>
        </w:rPr>
        <w:t>c</w:t>
      </w:r>
      <w:r w:rsidRPr="00DF67A9">
        <w:rPr>
          <w:rFonts w:ascii="Arial" w:hAnsi="Arial" w:cs="Arial"/>
        </w:rPr>
        <w:t>ourse delivery</w:t>
      </w:r>
      <w:r w:rsidR="002E7401">
        <w:rPr>
          <w:rFonts w:ascii="Arial" w:hAnsi="Arial" w:cs="Arial"/>
        </w:rPr>
        <w:t xml:space="preserve"> </w:t>
      </w:r>
      <w:r w:rsidRPr="00DF67A9">
        <w:rPr>
          <w:rFonts w:ascii="Arial" w:hAnsi="Arial" w:cs="Arial"/>
        </w:rPr>
        <w:t>–</w:t>
      </w:r>
      <w:r w:rsidR="002E7401">
        <w:rPr>
          <w:rFonts w:ascii="Arial" w:hAnsi="Arial" w:cs="Arial"/>
        </w:rPr>
        <w:t xml:space="preserve"> f</w:t>
      </w:r>
      <w:r w:rsidRPr="00DF67A9">
        <w:rPr>
          <w:rFonts w:ascii="Arial" w:hAnsi="Arial" w:cs="Arial"/>
        </w:rPr>
        <w:t>ull time, part-time, distance learning or online courses;</w:t>
      </w:r>
    </w:p>
    <w:p w14:paraId="3B8D6A06" w14:textId="77777777" w:rsidR="00DF67A9" w:rsidRPr="00DF67A9" w:rsidRDefault="00DF67A9" w:rsidP="00DF67A9">
      <w:pPr>
        <w:pStyle w:val="ListParagraph"/>
        <w:numPr>
          <w:ilvl w:val="0"/>
          <w:numId w:val="46"/>
        </w:numPr>
        <w:ind w:left="426" w:hanging="426"/>
        <w:rPr>
          <w:rFonts w:ascii="Arial" w:hAnsi="Arial" w:cs="Arial"/>
        </w:rPr>
      </w:pPr>
      <w:r>
        <w:rPr>
          <w:rFonts w:ascii="Arial" w:hAnsi="Arial" w:cs="Arial"/>
        </w:rPr>
        <w:t>d</w:t>
      </w:r>
      <w:r w:rsidRPr="00DF67A9">
        <w:rPr>
          <w:rFonts w:ascii="Arial" w:hAnsi="Arial" w:cs="Arial"/>
        </w:rPr>
        <w:t>uration of course and residency in Oxford;</w:t>
      </w:r>
      <w:r>
        <w:rPr>
          <w:rFonts w:ascii="Arial" w:hAnsi="Arial" w:cs="Arial"/>
        </w:rPr>
        <w:t xml:space="preserve"> and </w:t>
      </w:r>
    </w:p>
    <w:p w14:paraId="3B294C82" w14:textId="77777777" w:rsidR="00DF67A9" w:rsidRPr="00DF67A9" w:rsidRDefault="00DF67A9" w:rsidP="00DF67A9">
      <w:pPr>
        <w:pStyle w:val="ListParagraph"/>
        <w:numPr>
          <w:ilvl w:val="0"/>
          <w:numId w:val="46"/>
        </w:numPr>
        <w:ind w:left="426" w:hanging="426"/>
        <w:rPr>
          <w:rFonts w:ascii="Arial" w:hAnsi="Arial" w:cs="Arial"/>
        </w:rPr>
      </w:pPr>
      <w:r>
        <w:rPr>
          <w:rFonts w:ascii="Arial" w:hAnsi="Arial" w:cs="Arial"/>
        </w:rPr>
        <w:t>the aim of the qualification;</w:t>
      </w:r>
    </w:p>
    <w:p w14:paraId="3A68F962" w14:textId="77777777" w:rsidR="00DF67A9" w:rsidRPr="00DF67A9" w:rsidRDefault="00DF67A9" w:rsidP="00DF67A9">
      <w:pPr>
        <w:rPr>
          <w:rFonts w:ascii="Arial" w:hAnsi="Arial" w:cs="Arial"/>
        </w:rPr>
      </w:pPr>
      <w:r w:rsidRPr="00DF67A9">
        <w:rPr>
          <w:rFonts w:ascii="Arial" w:hAnsi="Arial" w:cs="Arial"/>
        </w:rPr>
        <w:t xml:space="preserve">It is the responsibility of the student to ensure that they hold the correct immigration permission. However, if the course structure means they will not be eligible for a Tier 4 Student visa the visa options could be more limited and this should be explained in advance through the course marketing material and offer letter. </w:t>
      </w:r>
    </w:p>
    <w:p w14:paraId="6833FC7E" w14:textId="77777777" w:rsidR="00DF67A9" w:rsidRDefault="00DF67A9" w:rsidP="00DF67A9">
      <w:pPr>
        <w:rPr>
          <w:rFonts w:ascii="Arial" w:hAnsi="Arial" w:cs="Arial"/>
          <w:b/>
        </w:rPr>
      </w:pPr>
      <w:r w:rsidRPr="00DF67A9">
        <w:rPr>
          <w:rFonts w:ascii="Arial" w:hAnsi="Arial" w:cs="Arial"/>
        </w:rPr>
        <w:t>For major changes to existing courses, the same criteria should be applied. The Student Immigration team can provide further clarification on immigration aspects for a new or existing course.</w:t>
      </w:r>
      <w:r w:rsidRPr="00DF67A9">
        <w:rPr>
          <w:rFonts w:ascii="Arial" w:hAnsi="Arial" w:cs="Arial"/>
          <w:b/>
        </w:rPr>
        <w:t xml:space="preserve"> </w:t>
      </w:r>
    </w:p>
    <w:p w14:paraId="2D6A4A16" w14:textId="77777777" w:rsidR="007E41FA" w:rsidRPr="00D656BC" w:rsidRDefault="007E41FA" w:rsidP="00D656BC">
      <w:pPr>
        <w:pStyle w:val="ListParagraph"/>
        <w:numPr>
          <w:ilvl w:val="0"/>
          <w:numId w:val="48"/>
        </w:numPr>
        <w:rPr>
          <w:rFonts w:ascii="Arial" w:hAnsi="Arial" w:cs="Arial"/>
          <w:b/>
        </w:rPr>
      </w:pPr>
      <w:r w:rsidRPr="00D656BC">
        <w:rPr>
          <w:rFonts w:ascii="Arial" w:hAnsi="Arial" w:cs="Arial"/>
          <w:b/>
        </w:rPr>
        <w:t>Student numbers</w:t>
      </w:r>
      <w:r w:rsidR="00490093" w:rsidRPr="00D656BC">
        <w:rPr>
          <w:rFonts w:ascii="Arial" w:hAnsi="Arial" w:cs="Arial"/>
          <w:b/>
        </w:rPr>
        <w:t xml:space="preserve"> </w:t>
      </w:r>
    </w:p>
    <w:p w14:paraId="61A8FF70" w14:textId="77777777" w:rsidR="00353A41" w:rsidRDefault="002E7401" w:rsidP="00060F50">
      <w:pPr>
        <w:rPr>
          <w:rFonts w:ascii="Arial" w:hAnsi="Arial" w:cs="Arial"/>
        </w:rPr>
      </w:pPr>
      <w:r>
        <w:rPr>
          <w:rFonts w:ascii="Arial" w:hAnsi="Arial" w:cs="Arial"/>
        </w:rPr>
        <w:t xml:space="preserve">The proposal documentation should </w:t>
      </w:r>
      <w:r w:rsidR="0005756B">
        <w:rPr>
          <w:rFonts w:ascii="Arial" w:hAnsi="Arial" w:cs="Arial"/>
        </w:rPr>
        <w:t>set out the proposed cohort size for the course, including any proposed changes in cohort size during the first few years of the course’s operation. By the time the proposal documentation reaches Education Committee, detail should be included about</w:t>
      </w:r>
      <w:r w:rsidR="00353A41">
        <w:rPr>
          <w:rFonts w:ascii="Arial" w:hAnsi="Arial" w:cs="Arial"/>
        </w:rPr>
        <w:t>:</w:t>
      </w:r>
    </w:p>
    <w:p w14:paraId="2B5C5689" w14:textId="77777777" w:rsidR="002E7401" w:rsidRDefault="0005756B" w:rsidP="00353A41">
      <w:pPr>
        <w:pStyle w:val="ListParagraph"/>
        <w:numPr>
          <w:ilvl w:val="0"/>
          <w:numId w:val="47"/>
        </w:numPr>
        <w:ind w:left="426" w:hanging="426"/>
        <w:rPr>
          <w:rFonts w:ascii="Arial" w:hAnsi="Arial" w:cs="Arial"/>
        </w:rPr>
      </w:pPr>
      <w:r w:rsidRPr="00353A41">
        <w:rPr>
          <w:rFonts w:ascii="Arial" w:hAnsi="Arial" w:cs="Arial"/>
        </w:rPr>
        <w:t xml:space="preserve">whether </w:t>
      </w:r>
      <w:r w:rsidR="00353A41" w:rsidRPr="00353A41">
        <w:rPr>
          <w:rFonts w:ascii="Arial" w:hAnsi="Arial" w:cs="Arial"/>
        </w:rPr>
        <w:t xml:space="preserve">the student numbers for the proposed course are already included in the division’s SNP figures as submitted to PRAS in the most recent planning </w:t>
      </w:r>
      <w:r w:rsidR="00353A41">
        <w:rPr>
          <w:rFonts w:ascii="Arial" w:hAnsi="Arial" w:cs="Arial"/>
        </w:rPr>
        <w:t>round, or, if not</w:t>
      </w:r>
    </w:p>
    <w:p w14:paraId="1070A05C" w14:textId="77777777" w:rsidR="00353A41" w:rsidRDefault="00353A41" w:rsidP="00D656BC">
      <w:pPr>
        <w:pStyle w:val="ListParagraph"/>
        <w:numPr>
          <w:ilvl w:val="0"/>
          <w:numId w:val="47"/>
        </w:numPr>
        <w:ind w:left="425" w:hanging="425"/>
        <w:contextualSpacing w:val="0"/>
        <w:rPr>
          <w:rFonts w:ascii="Arial" w:hAnsi="Arial" w:cs="Arial"/>
        </w:rPr>
      </w:pPr>
      <w:r>
        <w:rPr>
          <w:rFonts w:ascii="Arial" w:hAnsi="Arial" w:cs="Arial"/>
        </w:rPr>
        <w:t>the division’s plan for accommodating the student numbers for the proposed course within its current agreed SNP figures (e.g. by viring the numbers from other courses).</w:t>
      </w:r>
    </w:p>
    <w:p w14:paraId="4BC4B40D" w14:textId="77777777" w:rsidR="000434A8" w:rsidRPr="00627E11" w:rsidRDefault="000434A8" w:rsidP="00627E11">
      <w:pPr>
        <w:rPr>
          <w:rFonts w:ascii="Arial" w:hAnsi="Arial" w:cs="Arial"/>
        </w:rPr>
      </w:pPr>
      <w:r>
        <w:rPr>
          <w:rFonts w:ascii="Arial" w:hAnsi="Arial" w:cs="Arial"/>
        </w:rPr>
        <w:t xml:space="preserve">For a new course the outcome of the initial discussion with </w:t>
      </w:r>
      <w:r w:rsidR="00627E11">
        <w:rPr>
          <w:rFonts w:ascii="Arial" w:hAnsi="Arial" w:cs="Arial"/>
        </w:rPr>
        <w:t xml:space="preserve">individual </w:t>
      </w:r>
      <w:r>
        <w:rPr>
          <w:rFonts w:ascii="Arial" w:hAnsi="Arial" w:cs="Arial"/>
        </w:rPr>
        <w:t>colleges regarding interest in offering places for the course should be included</w:t>
      </w:r>
      <w:r w:rsidR="00627E11">
        <w:rPr>
          <w:rFonts w:ascii="Arial" w:hAnsi="Arial" w:cs="Arial"/>
        </w:rPr>
        <w:t xml:space="preserve"> in this section</w:t>
      </w:r>
      <w:r>
        <w:rPr>
          <w:rFonts w:ascii="Arial" w:hAnsi="Arial" w:cs="Arial"/>
        </w:rPr>
        <w:t xml:space="preserve">. </w:t>
      </w:r>
    </w:p>
    <w:p w14:paraId="543C2D44" w14:textId="77777777" w:rsidR="00FC6966" w:rsidRPr="00D656BC" w:rsidRDefault="00FC6966" w:rsidP="00D656BC">
      <w:pPr>
        <w:pStyle w:val="ListParagraph"/>
        <w:numPr>
          <w:ilvl w:val="0"/>
          <w:numId w:val="48"/>
        </w:numPr>
        <w:rPr>
          <w:rFonts w:ascii="Arial" w:hAnsi="Arial" w:cs="Arial"/>
          <w:b/>
        </w:rPr>
      </w:pPr>
      <w:r w:rsidRPr="00D656BC">
        <w:rPr>
          <w:rFonts w:ascii="Arial" w:hAnsi="Arial" w:cs="Arial"/>
          <w:b/>
        </w:rPr>
        <w:t>Tuition fees</w:t>
      </w:r>
      <w:r w:rsidR="0064324E" w:rsidRPr="00D656BC">
        <w:rPr>
          <w:rFonts w:ascii="Arial" w:hAnsi="Arial" w:cs="Arial"/>
          <w:b/>
        </w:rPr>
        <w:t xml:space="preserve"> </w:t>
      </w:r>
      <w:r w:rsidR="00490093" w:rsidRPr="00D656BC">
        <w:rPr>
          <w:rFonts w:ascii="Arial" w:hAnsi="Arial" w:cs="Arial"/>
          <w:b/>
        </w:rPr>
        <w:t>and a</w:t>
      </w:r>
      <w:r w:rsidRPr="00D656BC">
        <w:rPr>
          <w:rFonts w:ascii="Arial" w:hAnsi="Arial" w:cs="Arial"/>
          <w:b/>
        </w:rPr>
        <w:t>dditional course costs</w:t>
      </w:r>
    </w:p>
    <w:p w14:paraId="23A15BAD" w14:textId="77777777" w:rsidR="00490093" w:rsidRPr="002D44DF" w:rsidRDefault="00490093" w:rsidP="00060F50">
      <w:pPr>
        <w:rPr>
          <w:rFonts w:ascii="Arial" w:hAnsi="Arial" w:cs="Arial"/>
        </w:rPr>
      </w:pPr>
      <w:r w:rsidRPr="002D44DF">
        <w:rPr>
          <w:rFonts w:ascii="Arial" w:hAnsi="Arial" w:cs="Arial"/>
        </w:rPr>
        <w:t xml:space="preserve">The </w:t>
      </w:r>
      <w:r w:rsidRPr="002D44DF">
        <w:rPr>
          <w:rFonts w:ascii="Arial" w:hAnsi="Arial" w:cs="Arial"/>
          <w:i/>
        </w:rPr>
        <w:t xml:space="preserve">Justification for </w:t>
      </w:r>
      <w:r w:rsidR="00DF67A9">
        <w:rPr>
          <w:rFonts w:ascii="Arial" w:hAnsi="Arial" w:cs="Arial"/>
          <w:i/>
        </w:rPr>
        <w:t>p</w:t>
      </w:r>
      <w:r w:rsidRPr="002D44DF">
        <w:rPr>
          <w:rFonts w:ascii="Arial" w:hAnsi="Arial" w:cs="Arial"/>
          <w:i/>
        </w:rPr>
        <w:t>roposed University Fee form</w:t>
      </w:r>
      <w:r w:rsidR="002D44DF" w:rsidRPr="002D44DF">
        <w:rPr>
          <w:rFonts w:ascii="Arial" w:hAnsi="Arial" w:cs="Arial"/>
        </w:rPr>
        <w:t xml:space="preserve"> (available as Annex </w:t>
      </w:r>
      <w:r w:rsidR="00E86F82">
        <w:rPr>
          <w:rFonts w:ascii="Arial" w:hAnsi="Arial" w:cs="Arial"/>
        </w:rPr>
        <w:t>G</w:t>
      </w:r>
      <w:r w:rsidR="002D44DF" w:rsidRPr="002D44DF">
        <w:rPr>
          <w:rFonts w:ascii="Arial" w:hAnsi="Arial" w:cs="Arial"/>
        </w:rPr>
        <w:t xml:space="preserve"> of the </w:t>
      </w:r>
      <w:r w:rsidR="002D44DF" w:rsidRPr="002D44DF">
        <w:rPr>
          <w:rFonts w:ascii="Arial" w:hAnsi="Arial" w:cs="Arial"/>
          <w:i/>
        </w:rPr>
        <w:t>Policy and Guidance</w:t>
      </w:r>
      <w:r w:rsidR="002D44DF" w:rsidRPr="002D44DF">
        <w:rPr>
          <w:rFonts w:ascii="Arial" w:hAnsi="Arial" w:cs="Arial"/>
        </w:rPr>
        <w:t>)</w:t>
      </w:r>
      <w:r w:rsidRPr="002D44DF">
        <w:rPr>
          <w:rFonts w:ascii="Arial" w:hAnsi="Arial" w:cs="Arial"/>
        </w:rPr>
        <w:t xml:space="preserve"> should be completed, giving the level of university fee proposed and the justification for this, in the light of benchmarking, the departmental business case, and admissions, on which relevant information should be given on the form as indicated.</w:t>
      </w:r>
      <w:r w:rsidR="00373D64">
        <w:rPr>
          <w:rFonts w:ascii="Arial" w:hAnsi="Arial" w:cs="Arial"/>
        </w:rPr>
        <w:t xml:space="preserve"> The form should be submitted to PRAS once it has been considered by the division. </w:t>
      </w:r>
    </w:p>
    <w:p w14:paraId="0046CAC0" w14:textId="27A52856" w:rsidR="00490093" w:rsidRPr="002D44DF" w:rsidRDefault="00821ACD" w:rsidP="00060F50">
      <w:pPr>
        <w:rPr>
          <w:rFonts w:ascii="Arial" w:hAnsi="Arial" w:cs="Arial"/>
        </w:rPr>
      </w:pPr>
      <w:r>
        <w:rPr>
          <w:rFonts w:ascii="Arial" w:hAnsi="Arial" w:cs="Arial"/>
        </w:rPr>
        <w:t>I</w:t>
      </w:r>
      <w:r w:rsidR="00490093" w:rsidRPr="002D44DF">
        <w:rPr>
          <w:rFonts w:ascii="Arial" w:hAnsi="Arial" w:cs="Arial"/>
        </w:rPr>
        <w:t xml:space="preserve">ndicate on the form whether there are any course-related costs that fall on students (over and above University fees and any college fees). Where this is the case, the department and </w:t>
      </w:r>
      <w:r w:rsidR="00490093" w:rsidRPr="002D44DF">
        <w:rPr>
          <w:rFonts w:ascii="Arial" w:hAnsi="Arial" w:cs="Arial"/>
        </w:rPr>
        <w:lastRenderedPageBreak/>
        <w:t xml:space="preserve">division are encouraged to consider whether these costs, especially where they relate to compulsory course elements, could be absorbed into the fees that are payable, and/or what support is available to help cover these costs so as to ensure that no student is unable to participate due to lack of funds. Where costs do fall on students, please provide a statement covering the following, for publication on the </w:t>
      </w:r>
      <w:r w:rsidR="006F2672">
        <w:rPr>
          <w:rFonts w:ascii="Arial" w:hAnsi="Arial" w:cs="Arial"/>
        </w:rPr>
        <w:t>U</w:t>
      </w:r>
      <w:r w:rsidR="00490093" w:rsidRPr="002D44DF">
        <w:rPr>
          <w:rFonts w:ascii="Arial" w:hAnsi="Arial" w:cs="Arial"/>
        </w:rPr>
        <w:t>niversity website for the information of applicants:</w:t>
      </w:r>
    </w:p>
    <w:p w14:paraId="36DCE57E" w14:textId="77777777" w:rsidR="00490093" w:rsidRPr="002D44DF" w:rsidRDefault="002D44DF" w:rsidP="00060F50">
      <w:pPr>
        <w:pStyle w:val="ListParagraph"/>
        <w:numPr>
          <w:ilvl w:val="0"/>
          <w:numId w:val="32"/>
        </w:numPr>
        <w:rPr>
          <w:rFonts w:ascii="Arial" w:hAnsi="Arial" w:cs="Arial"/>
        </w:rPr>
      </w:pPr>
      <w:r>
        <w:rPr>
          <w:rFonts w:ascii="Arial" w:hAnsi="Arial" w:cs="Arial"/>
        </w:rPr>
        <w:t>w</w:t>
      </w:r>
      <w:r w:rsidR="00490093" w:rsidRPr="002D44DF">
        <w:rPr>
          <w:rFonts w:ascii="Arial" w:hAnsi="Arial" w:cs="Arial"/>
        </w:rPr>
        <w:t>hether the purpose identified is compulsory or optional;</w:t>
      </w:r>
    </w:p>
    <w:p w14:paraId="535CE006" w14:textId="77777777" w:rsidR="00490093" w:rsidRPr="002D44DF" w:rsidRDefault="002D44DF" w:rsidP="00060F50">
      <w:pPr>
        <w:pStyle w:val="ListParagraph"/>
        <w:numPr>
          <w:ilvl w:val="0"/>
          <w:numId w:val="32"/>
        </w:numPr>
        <w:rPr>
          <w:rFonts w:ascii="Arial" w:hAnsi="Arial" w:cs="Arial"/>
        </w:rPr>
      </w:pPr>
      <w:r>
        <w:rPr>
          <w:rFonts w:ascii="Arial" w:hAnsi="Arial" w:cs="Arial"/>
        </w:rPr>
        <w:t>t</w:t>
      </w:r>
      <w:r w:rsidR="00490093" w:rsidRPr="002D44DF">
        <w:rPr>
          <w:rFonts w:ascii="Arial" w:hAnsi="Arial" w:cs="Arial"/>
        </w:rPr>
        <w:t>he cost, or range of costs, estimated to fall on students for course-related purposes (over and above University fees and any college fees);</w:t>
      </w:r>
    </w:p>
    <w:p w14:paraId="2D0B38D2" w14:textId="77777777" w:rsidR="00490093" w:rsidRPr="002D44DF" w:rsidRDefault="002D44DF" w:rsidP="00060F50">
      <w:pPr>
        <w:pStyle w:val="ListParagraph"/>
        <w:numPr>
          <w:ilvl w:val="0"/>
          <w:numId w:val="32"/>
        </w:numPr>
        <w:rPr>
          <w:rFonts w:ascii="Arial" w:hAnsi="Arial" w:cs="Arial"/>
        </w:rPr>
      </w:pPr>
      <w:r>
        <w:rPr>
          <w:rFonts w:ascii="Arial" w:hAnsi="Arial" w:cs="Arial"/>
        </w:rPr>
        <w:t>t</w:t>
      </w:r>
      <w:r w:rsidR="00490093" w:rsidRPr="002D44DF">
        <w:rPr>
          <w:rFonts w:ascii="Arial" w:hAnsi="Arial" w:cs="Arial"/>
        </w:rPr>
        <w:t>he support available to all students on the course (where relevant); and</w:t>
      </w:r>
    </w:p>
    <w:p w14:paraId="228FA6AF" w14:textId="77777777" w:rsidR="00490093" w:rsidRPr="002D44DF" w:rsidRDefault="002D44DF" w:rsidP="00060F50">
      <w:pPr>
        <w:pStyle w:val="ListParagraph"/>
        <w:numPr>
          <w:ilvl w:val="0"/>
          <w:numId w:val="32"/>
        </w:numPr>
        <w:rPr>
          <w:rFonts w:ascii="Arial" w:hAnsi="Arial" w:cs="Arial"/>
        </w:rPr>
      </w:pPr>
      <w:r>
        <w:rPr>
          <w:rFonts w:ascii="Arial" w:hAnsi="Arial" w:cs="Arial"/>
        </w:rPr>
        <w:t>d</w:t>
      </w:r>
      <w:r w:rsidR="00490093" w:rsidRPr="002D44DF">
        <w:rPr>
          <w:rFonts w:ascii="Arial" w:hAnsi="Arial" w:cs="Arial"/>
        </w:rPr>
        <w:t>iscretionary funds available from the department, trust funds, colleges or other sources, with an indication of the grounds on which such support may be available (e.g. means-tested).</w:t>
      </w:r>
    </w:p>
    <w:p w14:paraId="7BFA4B9B" w14:textId="0FBF85B9" w:rsidR="002D44DF" w:rsidRPr="003C6B0B" w:rsidRDefault="00E90A9B" w:rsidP="00060F50">
      <w:pPr>
        <w:rPr>
          <w:rFonts w:eastAsia="Times New Roman"/>
          <w:strike/>
          <w:color w:val="0000FF"/>
          <w:sz w:val="20"/>
          <w:szCs w:val="20"/>
          <w:u w:val="single"/>
        </w:rPr>
      </w:pPr>
      <w:r>
        <w:rPr>
          <w:rFonts w:ascii="Arial" w:hAnsi="Arial" w:cs="Arial"/>
        </w:rPr>
        <w:t xml:space="preserve">Under </w:t>
      </w:r>
      <w:r w:rsidR="002D44DF" w:rsidRPr="002D44DF">
        <w:rPr>
          <w:rFonts w:ascii="Arial" w:hAnsi="Arial" w:cs="Arial"/>
        </w:rPr>
        <w:t xml:space="preserve">the University Statutes, ‘No member of the University shall be required to pay any fee or other charge (except one required by way of penalty or fine imposed under the authority of a statute or regulation) unless it is required by statute or regulation’ </w:t>
      </w:r>
      <w:r w:rsidR="006F2672">
        <w:rPr>
          <w:rFonts w:ascii="Arial" w:hAnsi="Arial" w:cs="Arial"/>
        </w:rPr>
        <w:t>(Statute II, section 3(2).</w:t>
      </w:r>
      <w:r w:rsidR="002D44DF" w:rsidRPr="00AA3E0F">
        <w:rPr>
          <w:rFonts w:eastAsia="Times New Roman"/>
          <w:color w:val="000000"/>
          <w:sz w:val="20"/>
          <w:szCs w:val="20"/>
        </w:rPr>
        <w:t xml:space="preserve"> </w:t>
      </w:r>
      <w:bookmarkStart w:id="0" w:name="_GoBack"/>
      <w:bookmarkEnd w:id="0"/>
    </w:p>
    <w:p w14:paraId="4C3376D0" w14:textId="77777777" w:rsidR="00903ED3" w:rsidRPr="00D656BC" w:rsidRDefault="00903ED3" w:rsidP="00D656BC">
      <w:pPr>
        <w:pStyle w:val="ListParagraph"/>
        <w:numPr>
          <w:ilvl w:val="0"/>
          <w:numId w:val="48"/>
        </w:numPr>
        <w:rPr>
          <w:rFonts w:ascii="Arial" w:hAnsi="Arial" w:cs="Arial"/>
          <w:b/>
        </w:rPr>
      </w:pPr>
      <w:r w:rsidRPr="00D656BC">
        <w:rPr>
          <w:rFonts w:ascii="Arial" w:hAnsi="Arial" w:cs="Arial"/>
          <w:b/>
        </w:rPr>
        <w:t>Facilities</w:t>
      </w:r>
      <w:r w:rsidR="007E41FA" w:rsidRPr="00D656BC">
        <w:rPr>
          <w:rFonts w:ascii="Arial" w:hAnsi="Arial" w:cs="Arial"/>
          <w:b/>
        </w:rPr>
        <w:t xml:space="preserve"> and other physical resources</w:t>
      </w:r>
    </w:p>
    <w:p w14:paraId="6D61ECFD" w14:textId="77777777" w:rsidR="003C0583" w:rsidRPr="00361847" w:rsidRDefault="003C0583" w:rsidP="00060F50">
      <w:pPr>
        <w:rPr>
          <w:rFonts w:ascii="Arial" w:hAnsi="Arial" w:cs="Arial"/>
        </w:rPr>
      </w:pPr>
      <w:r w:rsidRPr="00361847">
        <w:rPr>
          <w:rFonts w:ascii="Arial" w:hAnsi="Arial" w:cs="Arial"/>
        </w:rPr>
        <w:t>Where the new course involves additio</w:t>
      </w:r>
      <w:r w:rsidR="00EE6082">
        <w:rPr>
          <w:rFonts w:ascii="Arial" w:hAnsi="Arial" w:cs="Arial"/>
        </w:rPr>
        <w:t>nal student numbers, or where a</w:t>
      </w:r>
      <w:r w:rsidRPr="00361847">
        <w:rPr>
          <w:rFonts w:ascii="Arial" w:hAnsi="Arial" w:cs="Arial"/>
        </w:rPr>
        <w:t xml:space="preserve"> </w:t>
      </w:r>
      <w:r w:rsidR="00C320E7">
        <w:rPr>
          <w:rFonts w:ascii="Arial" w:hAnsi="Arial" w:cs="Arial"/>
        </w:rPr>
        <w:t>change</w:t>
      </w:r>
      <w:r w:rsidRPr="00361847">
        <w:rPr>
          <w:rFonts w:ascii="Arial" w:hAnsi="Arial" w:cs="Arial"/>
        </w:rPr>
        <w:t xml:space="preserve"> may have an </w:t>
      </w:r>
      <w:r w:rsidR="00361847" w:rsidRPr="00361847">
        <w:rPr>
          <w:rFonts w:ascii="Arial" w:hAnsi="Arial" w:cs="Arial"/>
        </w:rPr>
        <w:t>impact</w:t>
      </w:r>
      <w:r w:rsidRPr="00361847">
        <w:rPr>
          <w:rFonts w:ascii="Arial" w:hAnsi="Arial" w:cs="Arial"/>
        </w:rPr>
        <w:t xml:space="preserve"> on </w:t>
      </w:r>
      <w:r w:rsidR="00361847" w:rsidRPr="00361847">
        <w:rPr>
          <w:rFonts w:ascii="Arial" w:hAnsi="Arial" w:cs="Arial"/>
        </w:rPr>
        <w:t xml:space="preserve">space and </w:t>
      </w:r>
      <w:r w:rsidRPr="00361847">
        <w:rPr>
          <w:rFonts w:ascii="Arial" w:hAnsi="Arial" w:cs="Arial"/>
        </w:rPr>
        <w:t>facilities, describe the proposed accommodation for students on the course</w:t>
      </w:r>
      <w:r w:rsidR="00903ED3" w:rsidRPr="00361847">
        <w:rPr>
          <w:rFonts w:ascii="Arial" w:hAnsi="Arial" w:cs="Arial"/>
        </w:rPr>
        <w:t>, in particular:</w:t>
      </w:r>
    </w:p>
    <w:p w14:paraId="60CDA789" w14:textId="77777777" w:rsidR="003C0583" w:rsidRPr="00361847" w:rsidRDefault="00361847" w:rsidP="00060F50">
      <w:pPr>
        <w:pStyle w:val="ListParagraph"/>
        <w:numPr>
          <w:ilvl w:val="0"/>
          <w:numId w:val="25"/>
        </w:numPr>
        <w:rPr>
          <w:rFonts w:ascii="Arial" w:hAnsi="Arial" w:cs="Arial"/>
        </w:rPr>
      </w:pPr>
      <w:r>
        <w:rPr>
          <w:rFonts w:ascii="Arial" w:hAnsi="Arial" w:cs="Arial"/>
        </w:rPr>
        <w:t xml:space="preserve">study or </w:t>
      </w:r>
      <w:r w:rsidR="003C0583" w:rsidRPr="00361847">
        <w:rPr>
          <w:rFonts w:ascii="Arial" w:hAnsi="Arial" w:cs="Arial"/>
        </w:rPr>
        <w:t>working space</w:t>
      </w:r>
    </w:p>
    <w:p w14:paraId="4CA115E6" w14:textId="77777777" w:rsidR="00361847" w:rsidRDefault="00903ED3" w:rsidP="00060F50">
      <w:pPr>
        <w:pStyle w:val="ListParagraph"/>
        <w:numPr>
          <w:ilvl w:val="0"/>
          <w:numId w:val="25"/>
        </w:numPr>
        <w:rPr>
          <w:rFonts w:ascii="Arial" w:hAnsi="Arial" w:cs="Arial"/>
        </w:rPr>
      </w:pPr>
      <w:r w:rsidRPr="00361847">
        <w:rPr>
          <w:rFonts w:ascii="Arial" w:hAnsi="Arial" w:cs="Arial"/>
        </w:rPr>
        <w:t xml:space="preserve">library </w:t>
      </w:r>
      <w:r w:rsidR="00361847">
        <w:rPr>
          <w:rFonts w:ascii="Arial" w:hAnsi="Arial" w:cs="Arial"/>
        </w:rPr>
        <w:t>provision</w:t>
      </w:r>
      <w:r w:rsidR="0028615C">
        <w:rPr>
          <w:rFonts w:ascii="Arial" w:hAnsi="Arial" w:cs="Arial"/>
        </w:rPr>
        <w:t xml:space="preserve"> (including space, books and other learning resources)</w:t>
      </w:r>
    </w:p>
    <w:p w14:paraId="5AD1FE4E" w14:textId="77777777" w:rsidR="003C0583" w:rsidRPr="00361847" w:rsidRDefault="00903ED3" w:rsidP="00060F50">
      <w:pPr>
        <w:pStyle w:val="ListParagraph"/>
        <w:numPr>
          <w:ilvl w:val="0"/>
          <w:numId w:val="25"/>
        </w:numPr>
        <w:rPr>
          <w:rFonts w:ascii="Arial" w:hAnsi="Arial" w:cs="Arial"/>
        </w:rPr>
      </w:pPr>
      <w:r w:rsidRPr="00361847">
        <w:rPr>
          <w:rFonts w:ascii="Arial" w:hAnsi="Arial" w:cs="Arial"/>
        </w:rPr>
        <w:t>laboratory</w:t>
      </w:r>
      <w:r w:rsidR="003C0583" w:rsidRPr="00361847">
        <w:rPr>
          <w:rFonts w:ascii="Arial" w:hAnsi="Arial" w:cs="Arial"/>
        </w:rPr>
        <w:t xml:space="preserve"> provision (where relevant)</w:t>
      </w:r>
    </w:p>
    <w:p w14:paraId="4515E9CD" w14:textId="77777777" w:rsidR="003C0583" w:rsidRPr="00361847" w:rsidRDefault="003C0583" w:rsidP="00060F50">
      <w:pPr>
        <w:pStyle w:val="ListParagraph"/>
        <w:numPr>
          <w:ilvl w:val="0"/>
          <w:numId w:val="25"/>
        </w:numPr>
        <w:rPr>
          <w:rFonts w:ascii="Arial" w:hAnsi="Arial" w:cs="Arial"/>
        </w:rPr>
      </w:pPr>
      <w:r w:rsidRPr="00361847">
        <w:rPr>
          <w:rFonts w:ascii="Arial" w:hAnsi="Arial" w:cs="Arial"/>
        </w:rPr>
        <w:t>access to specialist facilities</w:t>
      </w:r>
    </w:p>
    <w:p w14:paraId="74B733CA" w14:textId="77777777" w:rsidR="003C0583" w:rsidRPr="00361847" w:rsidRDefault="00903ED3" w:rsidP="00060F50">
      <w:pPr>
        <w:pStyle w:val="ListParagraph"/>
        <w:numPr>
          <w:ilvl w:val="0"/>
          <w:numId w:val="25"/>
        </w:numPr>
        <w:rPr>
          <w:rFonts w:ascii="Arial" w:hAnsi="Arial" w:cs="Arial"/>
        </w:rPr>
      </w:pPr>
      <w:r w:rsidRPr="00361847">
        <w:rPr>
          <w:rFonts w:ascii="Arial" w:hAnsi="Arial" w:cs="Arial"/>
        </w:rPr>
        <w:t xml:space="preserve">common room </w:t>
      </w:r>
      <w:r w:rsidR="003C0583" w:rsidRPr="00361847">
        <w:rPr>
          <w:rFonts w:ascii="Arial" w:hAnsi="Arial" w:cs="Arial"/>
        </w:rPr>
        <w:t>provision;</w:t>
      </w:r>
    </w:p>
    <w:p w14:paraId="334AAFD0" w14:textId="4179B418" w:rsidR="00903ED3" w:rsidRPr="00361847" w:rsidRDefault="00903ED3" w:rsidP="00060F50">
      <w:pPr>
        <w:pStyle w:val="ListParagraph"/>
        <w:numPr>
          <w:ilvl w:val="0"/>
          <w:numId w:val="25"/>
        </w:numPr>
        <w:rPr>
          <w:rFonts w:ascii="Arial" w:hAnsi="Arial" w:cs="Arial"/>
        </w:rPr>
      </w:pPr>
      <w:r w:rsidRPr="00361847">
        <w:rPr>
          <w:rFonts w:ascii="Arial" w:hAnsi="Arial" w:cs="Arial"/>
        </w:rPr>
        <w:t>opportunities to work with staff and other graduate students</w:t>
      </w:r>
      <w:r w:rsidR="00361847">
        <w:rPr>
          <w:rFonts w:ascii="Arial" w:hAnsi="Arial" w:cs="Arial"/>
        </w:rPr>
        <w:t xml:space="preserve"> (for </w:t>
      </w:r>
      <w:r w:rsidR="00DF29CF">
        <w:rPr>
          <w:rFonts w:ascii="Arial" w:hAnsi="Arial" w:cs="Arial"/>
        </w:rPr>
        <w:t xml:space="preserve">PG </w:t>
      </w:r>
      <w:r w:rsidR="00361847">
        <w:rPr>
          <w:rFonts w:ascii="Arial" w:hAnsi="Arial" w:cs="Arial"/>
        </w:rPr>
        <w:t>courses)</w:t>
      </w:r>
      <w:r w:rsidRPr="00361847">
        <w:rPr>
          <w:rFonts w:ascii="Arial" w:hAnsi="Arial" w:cs="Arial"/>
        </w:rPr>
        <w:t xml:space="preserve">; </w:t>
      </w:r>
    </w:p>
    <w:p w14:paraId="534799E6" w14:textId="77777777" w:rsidR="007E41FA" w:rsidRPr="00361847" w:rsidRDefault="000A4D4E" w:rsidP="00060F50">
      <w:pPr>
        <w:rPr>
          <w:rFonts w:ascii="Arial" w:hAnsi="Arial" w:cs="Arial"/>
        </w:rPr>
      </w:pPr>
      <w:r>
        <w:rPr>
          <w:rFonts w:ascii="Arial" w:hAnsi="Arial" w:cs="Arial"/>
        </w:rPr>
        <w:t>Also, d</w:t>
      </w:r>
      <w:r w:rsidR="00361847" w:rsidRPr="00361847">
        <w:rPr>
          <w:rFonts w:ascii="Arial" w:hAnsi="Arial" w:cs="Arial"/>
        </w:rPr>
        <w:t xml:space="preserve">etail any other resources implications of the new or amended course, including IT, specialist equipment, </w:t>
      </w:r>
      <w:r w:rsidR="007E41FA" w:rsidRPr="00361847">
        <w:rPr>
          <w:rFonts w:ascii="Arial" w:hAnsi="Arial" w:cs="Arial"/>
        </w:rPr>
        <w:t>accommodation</w:t>
      </w:r>
      <w:r w:rsidR="00361847" w:rsidRPr="00361847">
        <w:rPr>
          <w:rFonts w:ascii="Arial" w:hAnsi="Arial" w:cs="Arial"/>
        </w:rPr>
        <w:t xml:space="preserve"> or </w:t>
      </w:r>
      <w:r w:rsidR="00D656BC">
        <w:rPr>
          <w:rFonts w:ascii="Arial" w:hAnsi="Arial" w:cs="Arial"/>
        </w:rPr>
        <w:t xml:space="preserve">regular requirement for </w:t>
      </w:r>
      <w:r w:rsidR="00C70F05">
        <w:rPr>
          <w:rFonts w:ascii="Arial" w:hAnsi="Arial" w:cs="Arial"/>
        </w:rPr>
        <w:t>s</w:t>
      </w:r>
      <w:r w:rsidR="00361847" w:rsidRPr="00361847">
        <w:rPr>
          <w:rFonts w:ascii="Arial" w:hAnsi="Arial" w:cs="Arial"/>
        </w:rPr>
        <w:t xml:space="preserve">pecial </w:t>
      </w:r>
      <w:r w:rsidR="00C70F05">
        <w:rPr>
          <w:rFonts w:ascii="Arial" w:hAnsi="Arial" w:cs="Arial"/>
        </w:rPr>
        <w:t>t</w:t>
      </w:r>
      <w:r w:rsidR="00361847" w:rsidRPr="00361847">
        <w:rPr>
          <w:rFonts w:ascii="Arial" w:hAnsi="Arial" w:cs="Arial"/>
        </w:rPr>
        <w:t>uition</w:t>
      </w:r>
      <w:r w:rsidR="007E41FA" w:rsidRPr="00361847">
        <w:rPr>
          <w:rFonts w:ascii="Arial" w:hAnsi="Arial" w:cs="Arial"/>
        </w:rPr>
        <w:t>.</w:t>
      </w:r>
    </w:p>
    <w:p w14:paraId="7CE7F680" w14:textId="77777777" w:rsidR="00620EC5" w:rsidRPr="00D656BC" w:rsidRDefault="00620EC5" w:rsidP="00D656BC">
      <w:pPr>
        <w:pStyle w:val="ListParagraph"/>
        <w:numPr>
          <w:ilvl w:val="0"/>
          <w:numId w:val="48"/>
        </w:numPr>
        <w:rPr>
          <w:rFonts w:ascii="Arial" w:hAnsi="Arial" w:cs="Arial"/>
          <w:b/>
        </w:rPr>
      </w:pPr>
      <w:r w:rsidRPr="00D656BC">
        <w:rPr>
          <w:rFonts w:ascii="Arial" w:hAnsi="Arial" w:cs="Arial"/>
          <w:b/>
        </w:rPr>
        <w:t xml:space="preserve">Teaching </w:t>
      </w:r>
      <w:r w:rsidR="0028615C" w:rsidRPr="00D656BC">
        <w:rPr>
          <w:rFonts w:ascii="Arial" w:hAnsi="Arial" w:cs="Arial"/>
          <w:b/>
        </w:rPr>
        <w:t xml:space="preserve">resources </w:t>
      </w:r>
    </w:p>
    <w:p w14:paraId="69E8868E" w14:textId="77777777" w:rsidR="00903ED3" w:rsidRPr="003C0583" w:rsidRDefault="00903ED3" w:rsidP="00060F50">
      <w:pPr>
        <w:rPr>
          <w:rFonts w:ascii="Arial" w:hAnsi="Arial" w:cs="Arial"/>
        </w:rPr>
      </w:pPr>
      <w:r w:rsidRPr="003C0583">
        <w:rPr>
          <w:rFonts w:ascii="Arial" w:hAnsi="Arial" w:cs="Arial"/>
        </w:rPr>
        <w:t xml:space="preserve">In relation to both new courses and significant new options or other </w:t>
      </w:r>
      <w:r w:rsidR="00C320E7">
        <w:rPr>
          <w:rFonts w:ascii="Arial" w:hAnsi="Arial" w:cs="Arial"/>
        </w:rPr>
        <w:t>change</w:t>
      </w:r>
      <w:r w:rsidR="00501A90" w:rsidRPr="003C0583">
        <w:rPr>
          <w:rFonts w:ascii="Arial" w:hAnsi="Arial" w:cs="Arial"/>
        </w:rPr>
        <w:t xml:space="preserve">s </w:t>
      </w:r>
      <w:r w:rsidRPr="003C0583">
        <w:rPr>
          <w:rFonts w:ascii="Arial" w:hAnsi="Arial" w:cs="Arial"/>
        </w:rPr>
        <w:t>in existing courses, the following should be addressed.</w:t>
      </w:r>
    </w:p>
    <w:p w14:paraId="187EF1BF" w14:textId="77777777" w:rsidR="00903ED3" w:rsidRPr="003C0583" w:rsidRDefault="00501A90" w:rsidP="00060F50">
      <w:pPr>
        <w:pStyle w:val="ListParagraph"/>
        <w:numPr>
          <w:ilvl w:val="0"/>
          <w:numId w:val="24"/>
        </w:numPr>
        <w:rPr>
          <w:rFonts w:ascii="Arial" w:hAnsi="Arial" w:cs="Arial"/>
        </w:rPr>
      </w:pPr>
      <w:r w:rsidRPr="003C0583">
        <w:rPr>
          <w:rFonts w:ascii="Arial" w:hAnsi="Arial" w:cs="Arial"/>
        </w:rPr>
        <w:t xml:space="preserve">How will the new or altered teaching </w:t>
      </w:r>
      <w:r w:rsidR="00903ED3" w:rsidRPr="003C0583">
        <w:rPr>
          <w:rFonts w:ascii="Arial" w:hAnsi="Arial" w:cs="Arial"/>
        </w:rPr>
        <w:t xml:space="preserve">be provided?  </w:t>
      </w:r>
    </w:p>
    <w:p w14:paraId="590CDF09" w14:textId="77777777" w:rsidR="00903ED3" w:rsidRPr="003C0583" w:rsidRDefault="00903ED3" w:rsidP="00060F50">
      <w:pPr>
        <w:pStyle w:val="ListParagraph"/>
        <w:numPr>
          <w:ilvl w:val="0"/>
          <w:numId w:val="24"/>
        </w:numPr>
        <w:rPr>
          <w:rFonts w:ascii="Arial" w:hAnsi="Arial" w:cs="Arial"/>
        </w:rPr>
      </w:pPr>
      <w:r w:rsidRPr="003C0583">
        <w:rPr>
          <w:rFonts w:ascii="Arial" w:hAnsi="Arial" w:cs="Arial"/>
        </w:rPr>
        <w:t xml:space="preserve">Have those expected to supply such teaching been consulted and indicated their willingness and availability to do so in the timescales which are proposed? </w:t>
      </w:r>
    </w:p>
    <w:p w14:paraId="5DD55461" w14:textId="77777777" w:rsidR="00903ED3" w:rsidRPr="003C0583" w:rsidRDefault="00903ED3" w:rsidP="00060F50">
      <w:pPr>
        <w:pStyle w:val="ListParagraph"/>
        <w:numPr>
          <w:ilvl w:val="0"/>
          <w:numId w:val="24"/>
        </w:numPr>
        <w:rPr>
          <w:rFonts w:ascii="Arial" w:hAnsi="Arial" w:cs="Arial"/>
        </w:rPr>
      </w:pPr>
      <w:r w:rsidRPr="003C0583">
        <w:rPr>
          <w:rFonts w:ascii="Arial" w:hAnsi="Arial" w:cs="Arial"/>
        </w:rPr>
        <w:t xml:space="preserve">Will it be necessary to make any adjustments in other parts of the course or syllabus in order to release teaching resources for the proposed new course or option? </w:t>
      </w:r>
    </w:p>
    <w:p w14:paraId="5C12ED98" w14:textId="77777777" w:rsidR="00903ED3" w:rsidRPr="003C0583" w:rsidRDefault="003C0583" w:rsidP="00060F50">
      <w:pPr>
        <w:pStyle w:val="ListParagraph"/>
        <w:numPr>
          <w:ilvl w:val="0"/>
          <w:numId w:val="24"/>
        </w:numPr>
        <w:rPr>
          <w:rFonts w:ascii="Arial" w:hAnsi="Arial" w:cs="Arial"/>
        </w:rPr>
      </w:pPr>
      <w:r w:rsidRPr="003C0583">
        <w:rPr>
          <w:rFonts w:ascii="Arial" w:hAnsi="Arial" w:cs="Arial"/>
        </w:rPr>
        <w:t xml:space="preserve">Will </w:t>
      </w:r>
      <w:r>
        <w:rPr>
          <w:rFonts w:ascii="Arial" w:hAnsi="Arial" w:cs="Arial"/>
        </w:rPr>
        <w:t xml:space="preserve">existing provision </w:t>
      </w:r>
      <w:r w:rsidR="00903ED3" w:rsidRPr="003C0583">
        <w:rPr>
          <w:rFonts w:ascii="Arial" w:hAnsi="Arial" w:cs="Arial"/>
        </w:rPr>
        <w:t>have to be given up in order to allow the new cou</w:t>
      </w:r>
      <w:r>
        <w:rPr>
          <w:rFonts w:ascii="Arial" w:hAnsi="Arial" w:cs="Arial"/>
        </w:rPr>
        <w:t>rse or new option to be offered?</w:t>
      </w:r>
    </w:p>
    <w:p w14:paraId="5D31D0AF" w14:textId="77777777" w:rsidR="00903ED3" w:rsidRPr="003C0583" w:rsidRDefault="00903ED3" w:rsidP="00060F50">
      <w:pPr>
        <w:pStyle w:val="ListParagraph"/>
        <w:numPr>
          <w:ilvl w:val="0"/>
          <w:numId w:val="24"/>
        </w:numPr>
        <w:rPr>
          <w:rFonts w:ascii="Arial" w:hAnsi="Arial" w:cs="Arial"/>
        </w:rPr>
      </w:pPr>
      <w:r w:rsidRPr="003C0583">
        <w:rPr>
          <w:rFonts w:ascii="Arial" w:hAnsi="Arial" w:cs="Arial"/>
        </w:rPr>
        <w:t>Are there any implications for the availability of resources for other courses within the division?</w:t>
      </w:r>
    </w:p>
    <w:p w14:paraId="5B1FBC10" w14:textId="77777777" w:rsidR="00903ED3" w:rsidRPr="003C0583" w:rsidRDefault="003C0583" w:rsidP="00060F50">
      <w:pPr>
        <w:pStyle w:val="ListParagraph"/>
        <w:numPr>
          <w:ilvl w:val="0"/>
          <w:numId w:val="24"/>
        </w:numPr>
        <w:rPr>
          <w:rFonts w:ascii="Arial" w:hAnsi="Arial" w:cs="Arial"/>
        </w:rPr>
      </w:pPr>
      <w:r>
        <w:rPr>
          <w:rFonts w:ascii="Arial" w:hAnsi="Arial" w:cs="Arial"/>
        </w:rPr>
        <w:lastRenderedPageBreak/>
        <w:t xml:space="preserve">Are there sufficient resources to allow for programmed absences i.e. </w:t>
      </w:r>
      <w:r w:rsidR="00903ED3" w:rsidRPr="003C0583">
        <w:rPr>
          <w:rFonts w:ascii="Arial" w:hAnsi="Arial" w:cs="Arial"/>
        </w:rPr>
        <w:t>as a result of sa</w:t>
      </w:r>
      <w:r>
        <w:rPr>
          <w:rFonts w:ascii="Arial" w:hAnsi="Arial" w:cs="Arial"/>
        </w:rPr>
        <w:t>bbatical leave? H</w:t>
      </w:r>
      <w:r w:rsidR="00903ED3" w:rsidRPr="003C0583">
        <w:rPr>
          <w:rFonts w:ascii="Arial" w:hAnsi="Arial" w:cs="Arial"/>
        </w:rPr>
        <w:t xml:space="preserve">ow </w:t>
      </w:r>
      <w:r w:rsidR="00E90A9B">
        <w:rPr>
          <w:rFonts w:ascii="Arial" w:hAnsi="Arial" w:cs="Arial"/>
        </w:rPr>
        <w:t xml:space="preserve">will </w:t>
      </w:r>
      <w:r w:rsidR="00903ED3" w:rsidRPr="003C0583">
        <w:rPr>
          <w:rFonts w:ascii="Arial" w:hAnsi="Arial" w:cs="Arial"/>
        </w:rPr>
        <w:t>unanticip</w:t>
      </w:r>
      <w:r>
        <w:rPr>
          <w:rFonts w:ascii="Arial" w:hAnsi="Arial" w:cs="Arial"/>
        </w:rPr>
        <w:t>ated absences be addressed?</w:t>
      </w:r>
    </w:p>
    <w:p w14:paraId="6B7EA0A1" w14:textId="74FEC4CC" w:rsidR="00C3134F" w:rsidRDefault="00BA01DF" w:rsidP="00060F50">
      <w:pPr>
        <w:rPr>
          <w:rFonts w:ascii="Arial" w:hAnsi="Arial" w:cs="Arial"/>
        </w:rPr>
      </w:pPr>
      <w:r>
        <w:rPr>
          <w:rFonts w:ascii="Arial" w:hAnsi="Arial" w:cs="Arial"/>
        </w:rPr>
        <w:t xml:space="preserve">For major </w:t>
      </w:r>
      <w:r w:rsidR="00C320E7">
        <w:rPr>
          <w:rFonts w:ascii="Arial" w:hAnsi="Arial" w:cs="Arial"/>
        </w:rPr>
        <w:t>change</w:t>
      </w:r>
      <w:r>
        <w:rPr>
          <w:rFonts w:ascii="Arial" w:hAnsi="Arial" w:cs="Arial"/>
        </w:rPr>
        <w:t xml:space="preserve">s to </w:t>
      </w:r>
      <w:r w:rsidR="00DF29CF">
        <w:rPr>
          <w:rFonts w:ascii="Arial" w:hAnsi="Arial" w:cs="Arial"/>
        </w:rPr>
        <w:t xml:space="preserve">UG </w:t>
      </w:r>
      <w:r>
        <w:rPr>
          <w:rFonts w:ascii="Arial" w:hAnsi="Arial" w:cs="Arial"/>
        </w:rPr>
        <w:t>courses, there are likely to be implications for tutorial teaching and so Senior Tutors’ Committee will have a significant interest</w:t>
      </w:r>
      <w:r w:rsidR="001A75D5">
        <w:rPr>
          <w:rFonts w:ascii="Arial" w:hAnsi="Arial" w:cs="Arial"/>
        </w:rPr>
        <w:t xml:space="preserve"> in the proposal. </w:t>
      </w:r>
      <w:r w:rsidR="00E86F82">
        <w:rPr>
          <w:rFonts w:ascii="Arial" w:hAnsi="Arial" w:cs="Arial"/>
        </w:rPr>
        <w:t>Early discussions with colleges, as the proposal is developed, should be undertaken</w:t>
      </w:r>
      <w:r w:rsidR="00C3134F">
        <w:rPr>
          <w:rFonts w:ascii="Arial" w:hAnsi="Arial" w:cs="Arial"/>
        </w:rPr>
        <w:t>. (This is in addition to consultation with the relevant Conference committee during the divisional approval stage.)</w:t>
      </w:r>
    </w:p>
    <w:p w14:paraId="73E53320" w14:textId="77777777" w:rsidR="00903ED3" w:rsidRDefault="001A75D5" w:rsidP="00060F50">
      <w:pPr>
        <w:rPr>
          <w:rFonts w:ascii="Arial" w:hAnsi="Arial" w:cs="Arial"/>
        </w:rPr>
      </w:pPr>
      <w:r>
        <w:rPr>
          <w:rFonts w:ascii="Arial" w:hAnsi="Arial" w:cs="Arial"/>
        </w:rPr>
        <w:t>T</w:t>
      </w:r>
      <w:r w:rsidR="00BA01DF">
        <w:rPr>
          <w:rFonts w:ascii="Arial" w:hAnsi="Arial" w:cs="Arial"/>
        </w:rPr>
        <w:t xml:space="preserve">his section should clearly explain the potential impact of any proposed change on tutorial provision requirements. </w:t>
      </w:r>
    </w:p>
    <w:p w14:paraId="3AE74F88" w14:textId="6CD0BC45" w:rsidR="0028615C" w:rsidRPr="0028615C" w:rsidRDefault="0028615C" w:rsidP="0028615C">
      <w:pPr>
        <w:rPr>
          <w:rFonts w:ascii="Arial" w:hAnsi="Arial" w:cs="Arial"/>
        </w:rPr>
      </w:pPr>
      <w:r w:rsidRPr="0028615C">
        <w:rPr>
          <w:rFonts w:ascii="Arial" w:hAnsi="Arial" w:cs="Arial"/>
        </w:rPr>
        <w:t xml:space="preserve">Questions which colleges are likely to consider in relation to a new </w:t>
      </w:r>
      <w:r>
        <w:rPr>
          <w:rFonts w:ascii="Arial" w:hAnsi="Arial" w:cs="Arial"/>
        </w:rPr>
        <w:t xml:space="preserve">or amended </w:t>
      </w:r>
      <w:r w:rsidR="00DF29CF">
        <w:rPr>
          <w:rFonts w:ascii="Arial" w:hAnsi="Arial" w:cs="Arial"/>
        </w:rPr>
        <w:t xml:space="preserve">UG </w:t>
      </w:r>
      <w:r w:rsidRPr="0028615C">
        <w:rPr>
          <w:rFonts w:ascii="Arial" w:hAnsi="Arial" w:cs="Arial"/>
        </w:rPr>
        <w:t>course include:</w:t>
      </w:r>
    </w:p>
    <w:p w14:paraId="56E2E674" w14:textId="77777777" w:rsidR="0028615C" w:rsidRPr="0028615C" w:rsidRDefault="0028615C" w:rsidP="0028615C">
      <w:pPr>
        <w:pStyle w:val="ListParagraph"/>
        <w:numPr>
          <w:ilvl w:val="0"/>
          <w:numId w:val="42"/>
        </w:numPr>
        <w:rPr>
          <w:rFonts w:ascii="Arial" w:hAnsi="Arial" w:cs="Arial"/>
        </w:rPr>
      </w:pPr>
      <w:r>
        <w:rPr>
          <w:rFonts w:ascii="Arial" w:hAnsi="Arial" w:cs="Arial"/>
        </w:rPr>
        <w:t>I</w:t>
      </w:r>
      <w:r w:rsidRPr="0028615C">
        <w:rPr>
          <w:rFonts w:ascii="Arial" w:hAnsi="Arial" w:cs="Arial"/>
        </w:rPr>
        <w:t>s the college likely to admit students to the proposed course?</w:t>
      </w:r>
    </w:p>
    <w:p w14:paraId="59AFC602" w14:textId="77777777" w:rsidR="0028615C" w:rsidRPr="0028615C" w:rsidRDefault="0028615C" w:rsidP="0028615C">
      <w:pPr>
        <w:pStyle w:val="ListParagraph"/>
        <w:numPr>
          <w:ilvl w:val="0"/>
          <w:numId w:val="42"/>
        </w:numPr>
        <w:rPr>
          <w:rFonts w:ascii="Arial" w:hAnsi="Arial" w:cs="Arial"/>
        </w:rPr>
      </w:pPr>
      <w:r>
        <w:rPr>
          <w:rFonts w:ascii="Arial" w:hAnsi="Arial" w:cs="Arial"/>
        </w:rPr>
        <w:t>D</w:t>
      </w:r>
      <w:r w:rsidRPr="0028615C">
        <w:rPr>
          <w:rFonts w:ascii="Arial" w:hAnsi="Arial" w:cs="Arial"/>
        </w:rPr>
        <w:t>oes the college consider that it has sufficient resources to provide tutorial teaching, including specialist teaching?</w:t>
      </w:r>
    </w:p>
    <w:p w14:paraId="474C1AB6" w14:textId="77777777" w:rsidR="0028615C" w:rsidRPr="0028615C" w:rsidRDefault="0028615C" w:rsidP="0028615C">
      <w:pPr>
        <w:pStyle w:val="ListParagraph"/>
        <w:numPr>
          <w:ilvl w:val="0"/>
          <w:numId w:val="42"/>
        </w:numPr>
        <w:rPr>
          <w:rFonts w:ascii="Arial" w:hAnsi="Arial" w:cs="Arial"/>
        </w:rPr>
      </w:pPr>
      <w:r>
        <w:rPr>
          <w:rFonts w:ascii="Arial" w:hAnsi="Arial" w:cs="Arial"/>
        </w:rPr>
        <w:t>D</w:t>
      </w:r>
      <w:r w:rsidRPr="0028615C">
        <w:rPr>
          <w:rFonts w:ascii="Arial" w:hAnsi="Arial" w:cs="Arial"/>
        </w:rPr>
        <w:t>oes the college consider that it can provide the necessary framework for organisational oversight of each student’s studies in the proposed course?</w:t>
      </w:r>
    </w:p>
    <w:p w14:paraId="4DA985BE" w14:textId="77777777" w:rsidR="0028615C" w:rsidRPr="0028615C" w:rsidRDefault="0028615C" w:rsidP="00D656BC">
      <w:pPr>
        <w:pStyle w:val="ListParagraph"/>
        <w:numPr>
          <w:ilvl w:val="0"/>
          <w:numId w:val="42"/>
        </w:numPr>
        <w:ind w:left="357" w:hanging="357"/>
        <w:contextualSpacing w:val="0"/>
        <w:rPr>
          <w:rFonts w:ascii="Arial" w:hAnsi="Arial" w:cs="Arial"/>
        </w:rPr>
      </w:pPr>
      <w:r>
        <w:rPr>
          <w:rFonts w:ascii="Arial" w:hAnsi="Arial" w:cs="Arial"/>
        </w:rPr>
        <w:t>D</w:t>
      </w:r>
      <w:r w:rsidRPr="0028615C">
        <w:rPr>
          <w:rFonts w:ascii="Arial" w:hAnsi="Arial" w:cs="Arial"/>
        </w:rPr>
        <w:t>oes the college consider that tutorial teaching and departmental teaching will be satisfactorily integrated?</w:t>
      </w:r>
    </w:p>
    <w:p w14:paraId="7B7CAAC1" w14:textId="77777777" w:rsidR="007E41FA" w:rsidRPr="00D656BC" w:rsidRDefault="007E41FA" w:rsidP="00D656BC">
      <w:pPr>
        <w:pStyle w:val="ListParagraph"/>
        <w:numPr>
          <w:ilvl w:val="0"/>
          <w:numId w:val="48"/>
        </w:numPr>
        <w:rPr>
          <w:rFonts w:ascii="Arial" w:hAnsi="Arial" w:cs="Arial"/>
          <w:b/>
        </w:rPr>
      </w:pPr>
      <w:r w:rsidRPr="00D656BC">
        <w:rPr>
          <w:rFonts w:ascii="Arial" w:hAnsi="Arial" w:cs="Arial"/>
          <w:b/>
        </w:rPr>
        <w:t>Course organisation</w:t>
      </w:r>
      <w:r w:rsidR="00FC6966" w:rsidRPr="00D656BC">
        <w:rPr>
          <w:rFonts w:ascii="Arial" w:hAnsi="Arial" w:cs="Arial"/>
          <w:b/>
        </w:rPr>
        <w:t>, administration</w:t>
      </w:r>
      <w:r w:rsidRPr="00D656BC">
        <w:rPr>
          <w:rFonts w:ascii="Arial" w:hAnsi="Arial" w:cs="Arial"/>
          <w:b/>
        </w:rPr>
        <w:t xml:space="preserve"> and oversight</w:t>
      </w:r>
    </w:p>
    <w:p w14:paraId="78AF9B0E" w14:textId="77777777" w:rsidR="00C44AAD" w:rsidRDefault="00C44AAD" w:rsidP="00060F50">
      <w:pPr>
        <w:rPr>
          <w:rFonts w:ascii="Arial" w:hAnsi="Arial" w:cs="Arial"/>
        </w:rPr>
      </w:pPr>
      <w:r>
        <w:rPr>
          <w:rFonts w:ascii="Arial" w:hAnsi="Arial" w:cs="Arial"/>
        </w:rPr>
        <w:t>Identify the course leadership and t</w:t>
      </w:r>
      <w:r w:rsidR="00FC6966">
        <w:rPr>
          <w:rFonts w:ascii="Arial" w:hAnsi="Arial" w:cs="Arial"/>
        </w:rPr>
        <w:t xml:space="preserve">he body </w:t>
      </w:r>
      <w:r w:rsidR="007E41FA" w:rsidRPr="00FA35B0">
        <w:rPr>
          <w:rFonts w:ascii="Arial" w:hAnsi="Arial" w:cs="Arial"/>
        </w:rPr>
        <w:t xml:space="preserve">(e.g. organising </w:t>
      </w:r>
      <w:r w:rsidR="00FC6966">
        <w:rPr>
          <w:rFonts w:ascii="Arial" w:hAnsi="Arial" w:cs="Arial"/>
        </w:rPr>
        <w:t>committee, standing committee</w:t>
      </w:r>
      <w:r w:rsidR="007E41FA" w:rsidRPr="00FA35B0">
        <w:rPr>
          <w:rFonts w:ascii="Arial" w:hAnsi="Arial" w:cs="Arial"/>
        </w:rPr>
        <w:t xml:space="preserve">) </w:t>
      </w:r>
      <w:r>
        <w:rPr>
          <w:rFonts w:ascii="Arial" w:hAnsi="Arial" w:cs="Arial"/>
        </w:rPr>
        <w:t xml:space="preserve">that </w:t>
      </w:r>
      <w:r w:rsidR="007E41FA" w:rsidRPr="00FA35B0">
        <w:rPr>
          <w:rFonts w:ascii="Arial" w:hAnsi="Arial" w:cs="Arial"/>
        </w:rPr>
        <w:t>will be responsible for organising and supervising the new course</w:t>
      </w:r>
      <w:r>
        <w:rPr>
          <w:rFonts w:ascii="Arial" w:hAnsi="Arial" w:cs="Arial"/>
        </w:rPr>
        <w:t xml:space="preserve"> and detail its:</w:t>
      </w:r>
    </w:p>
    <w:p w14:paraId="03DC6C7D" w14:textId="77777777" w:rsidR="00C44AAD" w:rsidRPr="00C44AAD" w:rsidRDefault="00FC6966" w:rsidP="00060F50">
      <w:pPr>
        <w:pStyle w:val="ListParagraph"/>
        <w:numPr>
          <w:ilvl w:val="0"/>
          <w:numId w:val="23"/>
        </w:numPr>
        <w:rPr>
          <w:rFonts w:ascii="Arial" w:hAnsi="Arial" w:cs="Arial"/>
        </w:rPr>
      </w:pPr>
      <w:r w:rsidRPr="00C44AAD">
        <w:rPr>
          <w:rFonts w:ascii="Arial" w:hAnsi="Arial" w:cs="Arial"/>
        </w:rPr>
        <w:t xml:space="preserve">composition </w:t>
      </w:r>
      <w:r w:rsidR="00C44AAD" w:rsidRPr="00C44AAD">
        <w:rPr>
          <w:rFonts w:ascii="Arial" w:hAnsi="Arial" w:cs="Arial"/>
        </w:rPr>
        <w:t>(</w:t>
      </w:r>
      <w:r w:rsidR="007E41FA" w:rsidRPr="00C44AAD">
        <w:rPr>
          <w:rFonts w:ascii="Arial" w:hAnsi="Arial" w:cs="Arial"/>
        </w:rPr>
        <w:t xml:space="preserve">including </w:t>
      </w:r>
      <w:r w:rsidR="00C44AAD" w:rsidRPr="00C44AAD">
        <w:rPr>
          <w:rFonts w:ascii="Arial" w:hAnsi="Arial" w:cs="Arial"/>
        </w:rPr>
        <w:t>student representation)</w:t>
      </w:r>
      <w:r w:rsidR="00C44AAD">
        <w:rPr>
          <w:rFonts w:ascii="Arial" w:hAnsi="Arial" w:cs="Arial"/>
        </w:rPr>
        <w:t>; and</w:t>
      </w:r>
    </w:p>
    <w:p w14:paraId="3A3AA963" w14:textId="77777777" w:rsidR="00C44AAD" w:rsidRPr="00C44AAD" w:rsidRDefault="007E41FA" w:rsidP="00060F50">
      <w:pPr>
        <w:pStyle w:val="ListParagraph"/>
        <w:numPr>
          <w:ilvl w:val="0"/>
          <w:numId w:val="23"/>
        </w:numPr>
        <w:rPr>
          <w:rFonts w:ascii="Arial" w:hAnsi="Arial" w:cs="Arial"/>
        </w:rPr>
      </w:pPr>
      <w:r w:rsidRPr="00C44AAD">
        <w:rPr>
          <w:rFonts w:ascii="Arial" w:hAnsi="Arial" w:cs="Arial"/>
        </w:rPr>
        <w:t xml:space="preserve">reporting lines to the relevant faculty/department(s) and division(s). </w:t>
      </w:r>
    </w:p>
    <w:p w14:paraId="77811AB8" w14:textId="77777777" w:rsidR="00C44AAD" w:rsidRDefault="00C44AAD" w:rsidP="00060F50">
      <w:pPr>
        <w:rPr>
          <w:rFonts w:ascii="Arial" w:hAnsi="Arial" w:cs="Arial"/>
        </w:rPr>
      </w:pPr>
      <w:r>
        <w:rPr>
          <w:rFonts w:ascii="Arial" w:hAnsi="Arial" w:cs="Arial"/>
        </w:rPr>
        <w:t xml:space="preserve">There is the expectation that courses should have at least two full-time members of </w:t>
      </w:r>
      <w:r w:rsidR="00DF67A9">
        <w:rPr>
          <w:rFonts w:ascii="Arial" w:hAnsi="Arial" w:cs="Arial"/>
        </w:rPr>
        <w:t xml:space="preserve">academic </w:t>
      </w:r>
      <w:r>
        <w:rPr>
          <w:rFonts w:ascii="Arial" w:hAnsi="Arial" w:cs="Arial"/>
        </w:rPr>
        <w:t xml:space="preserve">staff involved in their running. </w:t>
      </w:r>
    </w:p>
    <w:p w14:paraId="2EEB0A4B" w14:textId="77777777" w:rsidR="00FC6966" w:rsidRPr="00C44AAD" w:rsidRDefault="00FC6966" w:rsidP="00060F50">
      <w:pPr>
        <w:rPr>
          <w:rFonts w:ascii="Arial" w:hAnsi="Arial" w:cs="Arial"/>
        </w:rPr>
      </w:pPr>
      <w:r w:rsidRPr="00C44AAD">
        <w:rPr>
          <w:rFonts w:ascii="Arial" w:hAnsi="Arial" w:cs="Arial"/>
        </w:rPr>
        <w:t>Explain how the administrative support for the new or amended course will be arranged.</w:t>
      </w:r>
      <w:r w:rsidR="00E90A9B">
        <w:rPr>
          <w:rFonts w:ascii="Arial" w:hAnsi="Arial" w:cs="Arial"/>
        </w:rPr>
        <w:t xml:space="preserve"> Where a change of structure or mode of delivery of an existing course is proposed explain the impact of the changes on administrative requirements.</w:t>
      </w:r>
      <w:r w:rsidRPr="00C44AAD">
        <w:rPr>
          <w:rFonts w:ascii="Arial" w:hAnsi="Arial" w:cs="Arial"/>
        </w:rPr>
        <w:t xml:space="preserve"> This is of particular importance where a new body is required to administer the course, but should also take account of the existing responsibilities where the course is to be offered by an existing body.</w:t>
      </w:r>
      <w:r w:rsidR="00C44AAD" w:rsidRPr="00C44AAD">
        <w:rPr>
          <w:rFonts w:ascii="Arial" w:hAnsi="Arial" w:cs="Arial"/>
        </w:rPr>
        <w:t xml:space="preserve"> </w:t>
      </w:r>
    </w:p>
    <w:p w14:paraId="09F6A60F" w14:textId="1ED38E24" w:rsidR="00C44AAD" w:rsidRDefault="00DF67A9" w:rsidP="00060F50">
      <w:pPr>
        <w:rPr>
          <w:rFonts w:ascii="Arial" w:hAnsi="Arial" w:cs="Arial"/>
        </w:rPr>
      </w:pPr>
      <w:r>
        <w:rPr>
          <w:rFonts w:ascii="Arial" w:hAnsi="Arial" w:cs="Arial"/>
        </w:rPr>
        <w:t xml:space="preserve">A thorough description of the </w:t>
      </w:r>
      <w:r w:rsidR="00E86F82">
        <w:rPr>
          <w:rFonts w:ascii="Arial" w:hAnsi="Arial" w:cs="Arial"/>
        </w:rPr>
        <w:t>c</w:t>
      </w:r>
      <w:r w:rsidR="00C44AAD">
        <w:rPr>
          <w:rFonts w:ascii="Arial" w:hAnsi="Arial" w:cs="Arial"/>
        </w:rPr>
        <w:t xml:space="preserve">ourse oversight, organisation and administration </w:t>
      </w:r>
      <w:r w:rsidR="00E86F82">
        <w:rPr>
          <w:rFonts w:ascii="Arial" w:hAnsi="Arial" w:cs="Arial"/>
        </w:rPr>
        <w:t xml:space="preserve">is </w:t>
      </w:r>
      <w:r w:rsidR="00C44AAD" w:rsidRPr="00FA35B0">
        <w:rPr>
          <w:rFonts w:ascii="Arial" w:hAnsi="Arial" w:cs="Arial"/>
        </w:rPr>
        <w:t>of particular importance in relation to any sort of joint course</w:t>
      </w:r>
      <w:r w:rsidR="0087582D">
        <w:rPr>
          <w:rFonts w:ascii="Arial" w:hAnsi="Arial" w:cs="Arial"/>
        </w:rPr>
        <w:t xml:space="preserve"> or course drawing on resources outside of the home department or faculty</w:t>
      </w:r>
      <w:r w:rsidR="00C44AAD" w:rsidRPr="00FA35B0">
        <w:rPr>
          <w:rFonts w:ascii="Arial" w:hAnsi="Arial" w:cs="Arial"/>
        </w:rPr>
        <w:t>.</w:t>
      </w:r>
    </w:p>
    <w:p w14:paraId="564D3383" w14:textId="77777777" w:rsidR="00505234" w:rsidRDefault="00505234" w:rsidP="00505234">
      <w:pPr>
        <w:rPr>
          <w:rFonts w:ascii="Arial" w:hAnsi="Arial" w:cs="Arial"/>
        </w:rPr>
      </w:pPr>
      <w:r>
        <w:rPr>
          <w:rFonts w:ascii="Arial" w:hAnsi="Arial" w:cs="Arial"/>
        </w:rPr>
        <w:t>For proposals for part</w:t>
      </w:r>
      <w:r w:rsidR="00E86F82">
        <w:rPr>
          <w:rFonts w:ascii="Arial" w:hAnsi="Arial" w:cs="Arial"/>
        </w:rPr>
        <w:t>-</w:t>
      </w:r>
      <w:r>
        <w:rPr>
          <w:rFonts w:ascii="Arial" w:hAnsi="Arial" w:cs="Arial"/>
        </w:rPr>
        <w:t xml:space="preserve">time research programmes a </w:t>
      </w:r>
      <w:r w:rsidRPr="00505234">
        <w:rPr>
          <w:rFonts w:ascii="Arial" w:hAnsi="Arial" w:cs="Arial"/>
        </w:rPr>
        <w:t xml:space="preserve">member of academic staff </w:t>
      </w:r>
      <w:r w:rsidR="00E86F82">
        <w:rPr>
          <w:rFonts w:ascii="Arial" w:hAnsi="Arial" w:cs="Arial"/>
        </w:rPr>
        <w:t xml:space="preserve">should be nominated as having </w:t>
      </w:r>
      <w:r w:rsidRPr="00505234">
        <w:rPr>
          <w:rFonts w:ascii="Arial" w:hAnsi="Arial" w:cs="Arial"/>
        </w:rPr>
        <w:t>an overall responsibility for the academic well-being of research students studying on a part-time basis</w:t>
      </w:r>
      <w:r>
        <w:rPr>
          <w:rFonts w:ascii="Arial" w:hAnsi="Arial" w:cs="Arial"/>
        </w:rPr>
        <w:t xml:space="preserve">. </w:t>
      </w:r>
    </w:p>
    <w:p w14:paraId="6ABE0CEB" w14:textId="77777777" w:rsidR="000434A8" w:rsidRDefault="000434A8" w:rsidP="00505234">
      <w:pPr>
        <w:rPr>
          <w:rFonts w:ascii="Arial" w:hAnsi="Arial" w:cs="Arial"/>
        </w:rPr>
      </w:pPr>
      <w:r>
        <w:rPr>
          <w:rFonts w:ascii="Arial" w:hAnsi="Arial" w:cs="Arial"/>
        </w:rPr>
        <w:t>Identify the arrangements for student representatives and representative structures associated with the course</w:t>
      </w:r>
      <w:r w:rsidR="00C3134F">
        <w:rPr>
          <w:rFonts w:ascii="Arial" w:hAnsi="Arial" w:cs="Arial"/>
        </w:rPr>
        <w:t>, and articulate</w:t>
      </w:r>
      <w:r>
        <w:rPr>
          <w:rFonts w:ascii="Arial" w:hAnsi="Arial" w:cs="Arial"/>
        </w:rPr>
        <w:t xml:space="preserve"> their integration into course management and oversight. </w:t>
      </w:r>
    </w:p>
    <w:p w14:paraId="18027588" w14:textId="77777777" w:rsidR="00CD28B3" w:rsidRDefault="00CD28B3" w:rsidP="00505234">
      <w:pPr>
        <w:rPr>
          <w:rFonts w:ascii="Arial" w:hAnsi="Arial" w:cs="Arial"/>
        </w:rPr>
      </w:pPr>
      <w:r>
        <w:rPr>
          <w:rFonts w:ascii="Arial" w:hAnsi="Arial" w:cs="Arial"/>
        </w:rPr>
        <w:lastRenderedPageBreak/>
        <w:t>For part-time and distance learning courses describe the arrangements for matriculation or matriculation in absence.</w:t>
      </w:r>
      <w:r>
        <w:rPr>
          <w:rStyle w:val="FootnoteReference"/>
          <w:rFonts w:ascii="Arial" w:hAnsi="Arial" w:cs="Arial"/>
        </w:rPr>
        <w:footnoteReference w:id="1"/>
      </w:r>
      <w:r>
        <w:rPr>
          <w:rFonts w:ascii="Arial" w:hAnsi="Arial" w:cs="Arial"/>
        </w:rPr>
        <w:t xml:space="preserve"> </w:t>
      </w:r>
    </w:p>
    <w:p w14:paraId="316393EF" w14:textId="77777777" w:rsidR="00620EC5" w:rsidRPr="00D656BC" w:rsidRDefault="00620EC5" w:rsidP="00D656BC">
      <w:pPr>
        <w:pStyle w:val="ListParagraph"/>
        <w:numPr>
          <w:ilvl w:val="0"/>
          <w:numId w:val="48"/>
        </w:numPr>
        <w:rPr>
          <w:rFonts w:ascii="Arial" w:hAnsi="Arial" w:cs="Arial"/>
          <w:b/>
        </w:rPr>
      </w:pPr>
      <w:r w:rsidRPr="00D656BC">
        <w:rPr>
          <w:rFonts w:ascii="Arial" w:hAnsi="Arial" w:cs="Arial"/>
          <w:b/>
        </w:rPr>
        <w:t>Consultation undertaken</w:t>
      </w:r>
    </w:p>
    <w:p w14:paraId="542F1423" w14:textId="77777777" w:rsidR="00686EE3" w:rsidRPr="00FC6966" w:rsidRDefault="00686EE3" w:rsidP="00060F50">
      <w:pPr>
        <w:rPr>
          <w:rFonts w:ascii="Arial" w:hAnsi="Arial" w:cs="Arial"/>
        </w:rPr>
      </w:pPr>
      <w:r w:rsidRPr="00FC6966">
        <w:rPr>
          <w:rFonts w:ascii="Arial" w:hAnsi="Arial" w:cs="Arial"/>
        </w:rPr>
        <w:t xml:space="preserve">Describe </w:t>
      </w:r>
      <w:r w:rsidR="00FC6966" w:rsidRPr="00FC6966">
        <w:rPr>
          <w:rFonts w:ascii="Arial" w:hAnsi="Arial" w:cs="Arial"/>
        </w:rPr>
        <w:t xml:space="preserve">and provide evidence of </w:t>
      </w:r>
      <w:r w:rsidRPr="00FC6966">
        <w:rPr>
          <w:rFonts w:ascii="Arial" w:hAnsi="Arial" w:cs="Arial"/>
        </w:rPr>
        <w:t>the consultation process undertaken with:</w:t>
      </w:r>
    </w:p>
    <w:p w14:paraId="2D24542A" w14:textId="77777777" w:rsidR="00686EE3" w:rsidRPr="000A4D4E" w:rsidRDefault="00974D01" w:rsidP="00060F50">
      <w:pPr>
        <w:pStyle w:val="ListParagraph"/>
        <w:numPr>
          <w:ilvl w:val="0"/>
          <w:numId w:val="6"/>
        </w:numPr>
        <w:ind w:left="357" w:hanging="357"/>
        <w:rPr>
          <w:rFonts w:ascii="Arial" w:hAnsi="Arial" w:cs="Arial"/>
        </w:rPr>
      </w:pPr>
      <w:r>
        <w:rPr>
          <w:rFonts w:ascii="Arial" w:hAnsi="Arial" w:cs="Arial"/>
        </w:rPr>
        <w:t>s</w:t>
      </w:r>
      <w:r w:rsidR="00686EE3" w:rsidRPr="000A4D4E">
        <w:rPr>
          <w:rFonts w:ascii="Arial" w:hAnsi="Arial" w:cs="Arial"/>
        </w:rPr>
        <w:t>tudents</w:t>
      </w:r>
      <w:r w:rsidR="00FC6966" w:rsidRPr="000A4D4E">
        <w:rPr>
          <w:rFonts w:ascii="Arial" w:hAnsi="Arial" w:cs="Arial"/>
        </w:rPr>
        <w:t xml:space="preserve"> (see section </w:t>
      </w:r>
      <w:r w:rsidR="00DF67A9">
        <w:rPr>
          <w:rFonts w:ascii="Arial" w:hAnsi="Arial" w:cs="Arial"/>
        </w:rPr>
        <w:t>7.</w:t>
      </w:r>
      <w:r w:rsidR="00B910DB">
        <w:rPr>
          <w:rFonts w:ascii="Arial" w:hAnsi="Arial" w:cs="Arial"/>
        </w:rPr>
        <w:t>13</w:t>
      </w:r>
      <w:r w:rsidR="00DF67A9">
        <w:rPr>
          <w:rFonts w:ascii="Arial" w:hAnsi="Arial" w:cs="Arial"/>
        </w:rPr>
        <w:t xml:space="preserve"> </w:t>
      </w:r>
      <w:r w:rsidR="0088197F">
        <w:rPr>
          <w:rFonts w:ascii="Arial" w:hAnsi="Arial" w:cs="Arial"/>
        </w:rPr>
        <w:t xml:space="preserve">of the </w:t>
      </w:r>
      <w:r w:rsidR="0088197F" w:rsidRPr="0088197F">
        <w:rPr>
          <w:rFonts w:ascii="Arial" w:hAnsi="Arial" w:cs="Arial"/>
          <w:i/>
        </w:rPr>
        <w:t>Policy and g</w:t>
      </w:r>
      <w:r w:rsidR="00FC6966" w:rsidRPr="0088197F">
        <w:rPr>
          <w:rFonts w:ascii="Arial" w:hAnsi="Arial" w:cs="Arial"/>
          <w:i/>
        </w:rPr>
        <w:t>uidance</w:t>
      </w:r>
      <w:r w:rsidR="00FC6966" w:rsidRPr="000A4D4E">
        <w:rPr>
          <w:rFonts w:ascii="Arial" w:hAnsi="Arial" w:cs="Arial"/>
        </w:rPr>
        <w:t>)</w:t>
      </w:r>
    </w:p>
    <w:p w14:paraId="65BD93BE" w14:textId="77777777" w:rsidR="00F01B74" w:rsidRPr="000A4D4E" w:rsidRDefault="00974D01" w:rsidP="00060F50">
      <w:pPr>
        <w:pStyle w:val="ListParagraph"/>
        <w:numPr>
          <w:ilvl w:val="0"/>
          <w:numId w:val="6"/>
        </w:numPr>
        <w:ind w:left="357" w:hanging="357"/>
        <w:rPr>
          <w:rFonts w:ascii="Arial" w:hAnsi="Arial" w:cs="Arial"/>
        </w:rPr>
      </w:pPr>
      <w:r>
        <w:rPr>
          <w:rFonts w:ascii="Arial" w:hAnsi="Arial" w:cs="Arial"/>
        </w:rPr>
        <w:t>w</w:t>
      </w:r>
      <w:r w:rsidR="00F01B74" w:rsidRPr="000A4D4E">
        <w:rPr>
          <w:rFonts w:ascii="Arial" w:hAnsi="Arial" w:cs="Arial"/>
        </w:rPr>
        <w:t>ith other departments and faculties which may have an interest in the proposal</w:t>
      </w:r>
      <w:r w:rsidR="00505234">
        <w:rPr>
          <w:rFonts w:ascii="Arial" w:hAnsi="Arial" w:cs="Arial"/>
        </w:rPr>
        <w:t xml:space="preserve"> (the Department for Continuing Education should be consulted for all part time course proposals)</w:t>
      </w:r>
    </w:p>
    <w:p w14:paraId="34D9BA9D" w14:textId="3500C449" w:rsidR="00CE4B72" w:rsidRPr="000A4D4E" w:rsidRDefault="00974D01" w:rsidP="00060F50">
      <w:pPr>
        <w:pStyle w:val="ListParagraph"/>
        <w:numPr>
          <w:ilvl w:val="0"/>
          <w:numId w:val="6"/>
        </w:numPr>
        <w:ind w:left="357" w:hanging="357"/>
        <w:rPr>
          <w:rFonts w:ascii="Arial" w:hAnsi="Arial" w:cs="Arial"/>
        </w:rPr>
      </w:pPr>
      <w:r>
        <w:rPr>
          <w:rFonts w:ascii="Arial" w:hAnsi="Arial" w:cs="Arial"/>
        </w:rPr>
        <w:t>w</w:t>
      </w:r>
      <w:r w:rsidR="00CE4B72" w:rsidRPr="000A4D4E">
        <w:rPr>
          <w:rFonts w:ascii="Arial" w:hAnsi="Arial" w:cs="Arial"/>
        </w:rPr>
        <w:t xml:space="preserve">ith services: </w:t>
      </w:r>
      <w:r w:rsidR="00FC6966" w:rsidRPr="000A4D4E">
        <w:rPr>
          <w:rFonts w:ascii="Arial" w:hAnsi="Arial" w:cs="Arial"/>
        </w:rPr>
        <w:t xml:space="preserve">all relevant </w:t>
      </w:r>
      <w:r w:rsidR="00CE4B72" w:rsidRPr="000A4D4E">
        <w:rPr>
          <w:rFonts w:ascii="Arial" w:hAnsi="Arial" w:cs="Arial"/>
        </w:rPr>
        <w:t>libraries</w:t>
      </w:r>
      <w:r w:rsidR="00FC6966" w:rsidRPr="000A4D4E">
        <w:rPr>
          <w:rFonts w:ascii="Arial" w:hAnsi="Arial" w:cs="Arial"/>
        </w:rPr>
        <w:t xml:space="preserve"> (see below)</w:t>
      </w:r>
      <w:r w:rsidR="00CE4B72" w:rsidRPr="000A4D4E">
        <w:rPr>
          <w:rFonts w:ascii="Arial" w:hAnsi="Arial" w:cs="Arial"/>
        </w:rPr>
        <w:t xml:space="preserve">, </w:t>
      </w:r>
      <w:r w:rsidR="00D13A80">
        <w:rPr>
          <w:rFonts w:ascii="Arial" w:hAnsi="Arial" w:cs="Arial"/>
        </w:rPr>
        <w:t>Student Registry</w:t>
      </w:r>
      <w:r w:rsidR="00CD28B3">
        <w:rPr>
          <w:rFonts w:ascii="Arial" w:hAnsi="Arial" w:cs="Arial"/>
        </w:rPr>
        <w:t xml:space="preserve"> (see below) </w:t>
      </w:r>
      <w:r w:rsidR="00CE4B72" w:rsidRPr="000A4D4E">
        <w:rPr>
          <w:rFonts w:ascii="Arial" w:hAnsi="Arial" w:cs="Arial"/>
        </w:rPr>
        <w:t>language centre (when relevant)</w:t>
      </w:r>
    </w:p>
    <w:p w14:paraId="1FD8E3AB" w14:textId="77777777" w:rsidR="000A4D4E" w:rsidRPr="000A4D4E" w:rsidRDefault="00974D01" w:rsidP="00060F50">
      <w:pPr>
        <w:pStyle w:val="ListParagraph"/>
        <w:numPr>
          <w:ilvl w:val="0"/>
          <w:numId w:val="6"/>
        </w:numPr>
        <w:ind w:left="357" w:hanging="357"/>
        <w:rPr>
          <w:rFonts w:ascii="Arial" w:hAnsi="Arial" w:cs="Arial"/>
        </w:rPr>
      </w:pPr>
      <w:r>
        <w:rPr>
          <w:rFonts w:ascii="Arial" w:hAnsi="Arial" w:cs="Arial"/>
        </w:rPr>
        <w:t>w</w:t>
      </w:r>
      <w:r w:rsidR="00620EC5" w:rsidRPr="000A4D4E">
        <w:rPr>
          <w:rFonts w:ascii="Arial" w:hAnsi="Arial" w:cs="Arial"/>
        </w:rPr>
        <w:t>ith</w:t>
      </w:r>
      <w:r w:rsidR="00C3134F">
        <w:rPr>
          <w:rFonts w:ascii="Arial" w:hAnsi="Arial" w:cs="Arial"/>
        </w:rPr>
        <w:t xml:space="preserve"> individual</w:t>
      </w:r>
      <w:r w:rsidR="00620EC5" w:rsidRPr="000A4D4E">
        <w:rPr>
          <w:rFonts w:ascii="Arial" w:hAnsi="Arial" w:cs="Arial"/>
        </w:rPr>
        <w:t xml:space="preserve"> </w:t>
      </w:r>
      <w:r>
        <w:rPr>
          <w:rFonts w:ascii="Arial" w:hAnsi="Arial" w:cs="Arial"/>
        </w:rPr>
        <w:t>c</w:t>
      </w:r>
      <w:r w:rsidR="00620EC5" w:rsidRPr="000A4D4E">
        <w:rPr>
          <w:rFonts w:ascii="Arial" w:hAnsi="Arial" w:cs="Arial"/>
        </w:rPr>
        <w:t>olleges</w:t>
      </w:r>
      <w:r w:rsidR="00C3134F">
        <w:rPr>
          <w:rFonts w:ascii="Arial" w:hAnsi="Arial" w:cs="Arial"/>
        </w:rPr>
        <w:t xml:space="preserve"> </w:t>
      </w:r>
    </w:p>
    <w:p w14:paraId="5EA2C74C" w14:textId="77777777" w:rsidR="00620EC5" w:rsidRDefault="00974D01" w:rsidP="00060F50">
      <w:pPr>
        <w:pStyle w:val="ListParagraph"/>
        <w:numPr>
          <w:ilvl w:val="0"/>
          <w:numId w:val="6"/>
        </w:numPr>
        <w:ind w:left="357" w:hanging="357"/>
        <w:rPr>
          <w:rFonts w:ascii="Arial" w:hAnsi="Arial" w:cs="Arial"/>
        </w:rPr>
      </w:pPr>
      <w:r>
        <w:rPr>
          <w:rFonts w:ascii="Arial" w:hAnsi="Arial" w:cs="Arial"/>
        </w:rPr>
        <w:t>w</w:t>
      </w:r>
      <w:r w:rsidR="00FC6966" w:rsidRPr="000A4D4E">
        <w:rPr>
          <w:rFonts w:ascii="Arial" w:hAnsi="Arial" w:cs="Arial"/>
        </w:rPr>
        <w:t>ith external advisors (see</w:t>
      </w:r>
      <w:r w:rsidR="00DF67A9">
        <w:rPr>
          <w:rFonts w:ascii="Arial" w:hAnsi="Arial" w:cs="Arial"/>
        </w:rPr>
        <w:t xml:space="preserve"> section 7.</w:t>
      </w:r>
      <w:r w:rsidR="00B910DB">
        <w:rPr>
          <w:rFonts w:ascii="Arial" w:hAnsi="Arial" w:cs="Arial"/>
        </w:rPr>
        <w:t>16</w:t>
      </w:r>
      <w:r w:rsidR="00FC6966">
        <w:rPr>
          <w:rFonts w:ascii="Arial" w:hAnsi="Arial" w:cs="Arial"/>
        </w:rPr>
        <w:t xml:space="preserve"> of the </w:t>
      </w:r>
      <w:r w:rsidR="0088197F" w:rsidRPr="0088197F">
        <w:rPr>
          <w:rFonts w:ascii="Arial" w:hAnsi="Arial" w:cs="Arial"/>
          <w:i/>
        </w:rPr>
        <w:t>Policy and G</w:t>
      </w:r>
      <w:r w:rsidR="00FC6966" w:rsidRPr="0088197F">
        <w:rPr>
          <w:rFonts w:ascii="Arial" w:hAnsi="Arial" w:cs="Arial"/>
          <w:i/>
        </w:rPr>
        <w:t>uidance</w:t>
      </w:r>
      <w:r w:rsidR="00FC6966">
        <w:rPr>
          <w:rFonts w:ascii="Arial" w:hAnsi="Arial" w:cs="Arial"/>
        </w:rPr>
        <w:t>)</w:t>
      </w:r>
      <w:r w:rsidR="00620EC5" w:rsidRPr="004C6B69">
        <w:rPr>
          <w:rFonts w:ascii="Arial" w:hAnsi="Arial" w:cs="Arial"/>
        </w:rPr>
        <w:t xml:space="preserve"> </w:t>
      </w:r>
    </w:p>
    <w:p w14:paraId="25C4A6F2" w14:textId="77777777" w:rsidR="00FC6966" w:rsidRDefault="00FC6966" w:rsidP="00060F50">
      <w:pPr>
        <w:rPr>
          <w:rFonts w:ascii="Arial" w:hAnsi="Arial" w:cs="Arial"/>
        </w:rPr>
      </w:pPr>
      <w:r w:rsidRPr="00FC6966">
        <w:rPr>
          <w:rFonts w:ascii="Arial" w:hAnsi="Arial" w:cs="Arial"/>
        </w:rPr>
        <w:t>The librarians of all relevant libraries must have been consulted and must provide a written statement concerning the provision of books</w:t>
      </w:r>
      <w:r w:rsidR="00E90A9B">
        <w:rPr>
          <w:rFonts w:ascii="Arial" w:hAnsi="Arial" w:cs="Arial"/>
        </w:rPr>
        <w:t xml:space="preserve"> and other learning resources</w:t>
      </w:r>
      <w:r w:rsidRPr="00FC6966">
        <w:rPr>
          <w:rFonts w:ascii="Arial" w:hAnsi="Arial" w:cs="Arial"/>
        </w:rPr>
        <w:t xml:space="preserve"> and the resource implications (recurrent and/or non recurrent, staff and/or non staff), which should be attached to the proposal. </w:t>
      </w:r>
    </w:p>
    <w:p w14:paraId="044560D1" w14:textId="7976E9C0" w:rsidR="00CD28B3" w:rsidRPr="00FC6966" w:rsidRDefault="00CD28B3" w:rsidP="00060F50">
      <w:pPr>
        <w:rPr>
          <w:rFonts w:ascii="Arial" w:hAnsi="Arial" w:cs="Arial"/>
        </w:rPr>
      </w:pPr>
      <w:r>
        <w:rPr>
          <w:rFonts w:ascii="Arial" w:hAnsi="Arial" w:cs="Arial"/>
        </w:rPr>
        <w:t>For any new course, or major change proposal which has an impact on assessment</w:t>
      </w:r>
      <w:r w:rsidR="006F2672">
        <w:rPr>
          <w:rFonts w:ascii="Arial" w:hAnsi="Arial" w:cs="Arial"/>
        </w:rPr>
        <w:t>, or on the structure of the student records</w:t>
      </w:r>
      <w:r>
        <w:rPr>
          <w:rFonts w:ascii="Arial" w:hAnsi="Arial" w:cs="Arial"/>
        </w:rPr>
        <w:t xml:space="preserve">, the </w:t>
      </w:r>
      <w:r w:rsidR="006F2672">
        <w:rPr>
          <w:rFonts w:ascii="Arial" w:hAnsi="Arial" w:cs="Arial"/>
        </w:rPr>
        <w:t xml:space="preserve">Student Registry (which incorporates, amongst others, the Academic Records Office and the </w:t>
      </w:r>
      <w:r>
        <w:rPr>
          <w:rFonts w:ascii="Arial" w:hAnsi="Arial" w:cs="Arial"/>
        </w:rPr>
        <w:t xml:space="preserve">Exams and Assessments </w:t>
      </w:r>
      <w:r w:rsidR="00DA2203">
        <w:rPr>
          <w:rFonts w:ascii="Arial" w:hAnsi="Arial" w:cs="Arial"/>
        </w:rPr>
        <w:t>team</w:t>
      </w:r>
      <w:r w:rsidR="006F2672">
        <w:rPr>
          <w:rFonts w:ascii="Arial" w:hAnsi="Arial" w:cs="Arial"/>
        </w:rPr>
        <w:t xml:space="preserve">) </w:t>
      </w:r>
      <w:r w:rsidR="00DA2203">
        <w:rPr>
          <w:rFonts w:ascii="Arial" w:hAnsi="Arial" w:cs="Arial"/>
        </w:rPr>
        <w:t xml:space="preserve">should be consulted at the proposal stage. </w:t>
      </w:r>
      <w:r w:rsidR="00D13A80">
        <w:rPr>
          <w:rFonts w:ascii="Arial" w:hAnsi="Arial" w:cs="Arial"/>
        </w:rPr>
        <w:t xml:space="preserve">A written statement from the Director of Student Registry confirming that sufficient discussions have taken about implications of the course structure and assessment arrangements should be attached to the proposal. </w:t>
      </w:r>
    </w:p>
    <w:p w14:paraId="749FEFAA" w14:textId="77777777" w:rsidR="00620EC5" w:rsidRPr="00D656BC" w:rsidRDefault="00620EC5" w:rsidP="00D656BC">
      <w:pPr>
        <w:pStyle w:val="ListParagraph"/>
        <w:numPr>
          <w:ilvl w:val="0"/>
          <w:numId w:val="48"/>
        </w:numPr>
        <w:ind w:left="357" w:hanging="357"/>
        <w:contextualSpacing w:val="0"/>
        <w:rPr>
          <w:rFonts w:ascii="Arial" w:hAnsi="Arial" w:cs="Arial"/>
          <w:b/>
        </w:rPr>
      </w:pPr>
      <w:r w:rsidRPr="00D656BC">
        <w:rPr>
          <w:rFonts w:ascii="Arial" w:hAnsi="Arial" w:cs="Arial"/>
          <w:b/>
        </w:rPr>
        <w:t>Documentation</w:t>
      </w:r>
      <w:r w:rsidR="00903ED3" w:rsidRPr="00D656BC">
        <w:rPr>
          <w:rFonts w:ascii="Arial" w:hAnsi="Arial" w:cs="Arial"/>
          <w:b/>
        </w:rPr>
        <w:t xml:space="preserve"> to be attached</w:t>
      </w:r>
    </w:p>
    <w:p w14:paraId="36BA4060" w14:textId="77777777" w:rsidR="001B306F" w:rsidRPr="00C05628" w:rsidRDefault="001B306F" w:rsidP="00060F50">
      <w:pPr>
        <w:pStyle w:val="ListParagraph"/>
        <w:numPr>
          <w:ilvl w:val="0"/>
          <w:numId w:val="1"/>
        </w:numPr>
        <w:ind w:left="357" w:hanging="357"/>
        <w:rPr>
          <w:rFonts w:ascii="Arial" w:hAnsi="Arial" w:cs="Arial"/>
        </w:rPr>
      </w:pPr>
      <w:r w:rsidRPr="00C05628">
        <w:rPr>
          <w:rFonts w:ascii="Arial" w:hAnsi="Arial" w:cs="Arial"/>
        </w:rPr>
        <w:t>Course Handbook (in draft)</w:t>
      </w:r>
    </w:p>
    <w:p w14:paraId="224460D8" w14:textId="77777777" w:rsidR="001B306F" w:rsidRPr="00C05628" w:rsidRDefault="001B306F" w:rsidP="00060F50">
      <w:pPr>
        <w:pStyle w:val="ListParagraph"/>
        <w:numPr>
          <w:ilvl w:val="0"/>
          <w:numId w:val="1"/>
        </w:numPr>
        <w:ind w:left="357" w:hanging="357"/>
        <w:rPr>
          <w:rFonts w:ascii="Arial" w:hAnsi="Arial" w:cs="Arial"/>
        </w:rPr>
      </w:pPr>
      <w:r w:rsidRPr="00C05628">
        <w:rPr>
          <w:rFonts w:ascii="Arial" w:hAnsi="Arial" w:cs="Arial"/>
        </w:rPr>
        <w:t>Examination Regulations (in draft)</w:t>
      </w:r>
    </w:p>
    <w:p w14:paraId="3443FA43" w14:textId="77777777" w:rsidR="00F30236" w:rsidRPr="00C05628" w:rsidRDefault="00F30236" w:rsidP="00060F50">
      <w:pPr>
        <w:pStyle w:val="ListParagraph"/>
        <w:numPr>
          <w:ilvl w:val="0"/>
          <w:numId w:val="1"/>
        </w:numPr>
        <w:ind w:left="357" w:hanging="357"/>
        <w:rPr>
          <w:rFonts w:ascii="Arial" w:hAnsi="Arial" w:cs="Arial"/>
        </w:rPr>
      </w:pPr>
      <w:r w:rsidRPr="00C05628">
        <w:rPr>
          <w:rFonts w:ascii="Arial" w:hAnsi="Arial" w:cs="Arial"/>
        </w:rPr>
        <w:t xml:space="preserve">Examination conventions </w:t>
      </w:r>
      <w:r w:rsidR="00720A3F" w:rsidRPr="00C05628">
        <w:rPr>
          <w:rFonts w:ascii="Arial" w:hAnsi="Arial" w:cs="Arial"/>
        </w:rPr>
        <w:t>(in draft)</w:t>
      </w:r>
    </w:p>
    <w:p w14:paraId="2EE4B43B" w14:textId="77777777" w:rsidR="00903ED3" w:rsidRPr="00C05628" w:rsidRDefault="00903ED3" w:rsidP="00060F50">
      <w:pPr>
        <w:pStyle w:val="ListParagraph"/>
        <w:numPr>
          <w:ilvl w:val="0"/>
          <w:numId w:val="1"/>
        </w:numPr>
        <w:ind w:left="357" w:hanging="357"/>
        <w:rPr>
          <w:rFonts w:ascii="Arial" w:hAnsi="Arial" w:cs="Arial"/>
        </w:rPr>
      </w:pPr>
      <w:r w:rsidRPr="00C05628">
        <w:rPr>
          <w:rFonts w:ascii="Arial" w:hAnsi="Arial" w:cs="Arial"/>
        </w:rPr>
        <w:t xml:space="preserve">Documentation </w:t>
      </w:r>
      <w:r w:rsidR="00C05628">
        <w:rPr>
          <w:rFonts w:ascii="Arial" w:hAnsi="Arial" w:cs="Arial"/>
        </w:rPr>
        <w:t xml:space="preserve">relating to </w:t>
      </w:r>
      <w:r w:rsidRPr="00C05628">
        <w:rPr>
          <w:rFonts w:ascii="Arial" w:hAnsi="Arial" w:cs="Arial"/>
        </w:rPr>
        <w:t>consultation undertaken</w:t>
      </w:r>
    </w:p>
    <w:p w14:paraId="16E317C0" w14:textId="77777777" w:rsidR="00620EC5" w:rsidRPr="00B94A06" w:rsidRDefault="00903ED3" w:rsidP="00B94A06">
      <w:pPr>
        <w:pStyle w:val="ListParagraph"/>
        <w:numPr>
          <w:ilvl w:val="0"/>
          <w:numId w:val="1"/>
        </w:numPr>
        <w:ind w:left="357" w:hanging="357"/>
        <w:rPr>
          <w:rFonts w:ascii="Arial" w:hAnsi="Arial" w:cs="Arial"/>
        </w:rPr>
      </w:pPr>
      <w:r w:rsidRPr="00C05628">
        <w:rPr>
          <w:rFonts w:ascii="Arial" w:hAnsi="Arial" w:cs="Arial"/>
        </w:rPr>
        <w:t>Tuition fee</w:t>
      </w:r>
      <w:r w:rsidR="000A4D4E">
        <w:rPr>
          <w:rFonts w:ascii="Arial" w:hAnsi="Arial" w:cs="Arial"/>
        </w:rPr>
        <w:t xml:space="preserve"> form</w:t>
      </w:r>
      <w:r w:rsidR="001B306F" w:rsidRPr="00C05628">
        <w:rPr>
          <w:rFonts w:ascii="Arial" w:hAnsi="Arial" w:cs="Arial"/>
        </w:rPr>
        <w:t xml:space="preserve"> (A</w:t>
      </w:r>
      <w:r w:rsidR="0064324E">
        <w:rPr>
          <w:rFonts w:ascii="Arial" w:hAnsi="Arial" w:cs="Arial"/>
        </w:rPr>
        <w:t xml:space="preserve">nnex </w:t>
      </w:r>
      <w:r w:rsidR="0016535B">
        <w:rPr>
          <w:rFonts w:ascii="Arial" w:hAnsi="Arial" w:cs="Arial"/>
        </w:rPr>
        <w:t>G</w:t>
      </w:r>
      <w:r w:rsidR="001B306F" w:rsidRPr="00C05628">
        <w:rPr>
          <w:rFonts w:ascii="Arial" w:hAnsi="Arial" w:cs="Arial"/>
        </w:rPr>
        <w:t>)</w:t>
      </w:r>
    </w:p>
    <w:p w14:paraId="2112CBD6" w14:textId="77777777" w:rsidR="00581770" w:rsidRDefault="00581770" w:rsidP="00060F50"/>
    <w:sectPr w:rsidR="00581770" w:rsidSect="00B35C06">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8C2AB" w14:textId="77777777" w:rsidR="00C320E7" w:rsidRDefault="00C320E7" w:rsidP="002D44DF">
      <w:pPr>
        <w:spacing w:after="0" w:line="240" w:lineRule="auto"/>
      </w:pPr>
      <w:r>
        <w:separator/>
      </w:r>
    </w:p>
  </w:endnote>
  <w:endnote w:type="continuationSeparator" w:id="0">
    <w:p w14:paraId="6E2A0485" w14:textId="77777777" w:rsidR="00C320E7" w:rsidRDefault="00C320E7" w:rsidP="002D4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DA2203" w14:paraId="12D37BB0" w14:textId="77777777" w:rsidTr="00DA2203">
      <w:tc>
        <w:tcPr>
          <w:tcW w:w="4621" w:type="dxa"/>
        </w:tcPr>
        <w:p w14:paraId="66B8FA2C" w14:textId="3262B65C" w:rsidR="00DA2203" w:rsidRPr="00DA2203" w:rsidRDefault="00DA2203" w:rsidP="000D5D30">
          <w:pPr>
            <w:pStyle w:val="Footer"/>
            <w:rPr>
              <w:rFonts w:ascii="Arial" w:hAnsi="Arial" w:cs="Arial"/>
              <w:sz w:val="20"/>
            </w:rPr>
          </w:pPr>
          <w:r w:rsidRPr="00DA2203">
            <w:rPr>
              <w:rFonts w:ascii="Arial" w:hAnsi="Arial" w:cs="Arial"/>
              <w:sz w:val="20"/>
            </w:rPr>
            <w:t xml:space="preserve">Version </w:t>
          </w:r>
          <w:r w:rsidR="00EE5990">
            <w:rPr>
              <w:rFonts w:ascii="Arial" w:hAnsi="Arial" w:cs="Arial"/>
              <w:sz w:val="20"/>
            </w:rPr>
            <w:t>2.1</w:t>
          </w:r>
          <w:r w:rsidRPr="00DA2203">
            <w:rPr>
              <w:rFonts w:ascii="Arial" w:hAnsi="Arial" w:cs="Arial"/>
              <w:sz w:val="20"/>
            </w:rPr>
            <w:t xml:space="preserve"> (</w:t>
          </w:r>
          <w:r w:rsidR="000D5D30">
            <w:rPr>
              <w:rFonts w:ascii="Arial" w:hAnsi="Arial" w:cs="Arial"/>
              <w:sz w:val="20"/>
            </w:rPr>
            <w:t>August</w:t>
          </w:r>
          <w:r w:rsidR="00EE5990">
            <w:rPr>
              <w:rFonts w:ascii="Arial" w:hAnsi="Arial" w:cs="Arial"/>
              <w:sz w:val="20"/>
            </w:rPr>
            <w:t xml:space="preserve"> 2017</w:t>
          </w:r>
          <w:r w:rsidRPr="00DA2203">
            <w:rPr>
              <w:rFonts w:ascii="Arial" w:hAnsi="Arial" w:cs="Arial"/>
              <w:sz w:val="20"/>
            </w:rPr>
            <w:t>)</w:t>
          </w:r>
        </w:p>
      </w:tc>
      <w:tc>
        <w:tcPr>
          <w:tcW w:w="4621" w:type="dxa"/>
        </w:tcPr>
        <w:p w14:paraId="61624A91" w14:textId="77777777" w:rsidR="00DA2203" w:rsidRPr="00DA2203" w:rsidRDefault="00DA2203" w:rsidP="00DA2203">
          <w:pPr>
            <w:pStyle w:val="Footer"/>
            <w:jc w:val="right"/>
            <w:rPr>
              <w:rFonts w:ascii="Arial" w:hAnsi="Arial" w:cs="Arial"/>
              <w:sz w:val="20"/>
            </w:rPr>
          </w:pPr>
          <w:r>
            <w:rPr>
              <w:rFonts w:ascii="Arial" w:hAnsi="Arial" w:cs="Arial"/>
              <w:sz w:val="20"/>
            </w:rPr>
            <w:fldChar w:fldCharType="begin"/>
          </w:r>
          <w:r>
            <w:rPr>
              <w:rFonts w:ascii="Arial" w:hAnsi="Arial" w:cs="Arial"/>
              <w:sz w:val="20"/>
            </w:rPr>
            <w:instrText xml:space="preserve"> PAGE  \* Arabic  \* MERGEFORMAT </w:instrText>
          </w:r>
          <w:r>
            <w:rPr>
              <w:rFonts w:ascii="Arial" w:hAnsi="Arial" w:cs="Arial"/>
              <w:sz w:val="20"/>
            </w:rPr>
            <w:fldChar w:fldCharType="separate"/>
          </w:r>
          <w:r w:rsidR="00977569">
            <w:rPr>
              <w:rFonts w:ascii="Arial" w:hAnsi="Arial" w:cs="Arial"/>
              <w:noProof/>
              <w:sz w:val="20"/>
            </w:rPr>
            <w:t>8</w:t>
          </w:r>
          <w:r>
            <w:rPr>
              <w:rFonts w:ascii="Arial" w:hAnsi="Arial" w:cs="Arial"/>
              <w:sz w:val="20"/>
            </w:rPr>
            <w:fldChar w:fldCharType="end"/>
          </w:r>
        </w:p>
      </w:tc>
    </w:tr>
  </w:tbl>
  <w:p w14:paraId="563CCEB3" w14:textId="77777777" w:rsidR="00DF67A9" w:rsidRDefault="00DF67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6B6670" w14:paraId="4B618E21" w14:textId="77777777" w:rsidTr="005D1CBF">
      <w:tc>
        <w:tcPr>
          <w:tcW w:w="4621" w:type="dxa"/>
        </w:tcPr>
        <w:p w14:paraId="2B7485A0" w14:textId="6D0FCA6C" w:rsidR="006B6670" w:rsidRPr="00DA2203" w:rsidRDefault="006B6670" w:rsidP="000D5D30">
          <w:pPr>
            <w:pStyle w:val="Footer"/>
            <w:rPr>
              <w:rFonts w:ascii="Arial" w:hAnsi="Arial" w:cs="Arial"/>
              <w:sz w:val="20"/>
            </w:rPr>
          </w:pPr>
          <w:r w:rsidRPr="00DA2203">
            <w:rPr>
              <w:rFonts w:ascii="Arial" w:hAnsi="Arial" w:cs="Arial"/>
              <w:sz w:val="20"/>
            </w:rPr>
            <w:t xml:space="preserve">Version </w:t>
          </w:r>
          <w:r w:rsidR="003E489E">
            <w:rPr>
              <w:rFonts w:ascii="Arial" w:hAnsi="Arial" w:cs="Arial"/>
              <w:sz w:val="20"/>
            </w:rPr>
            <w:t>2,1</w:t>
          </w:r>
          <w:r w:rsidRPr="00DA2203">
            <w:rPr>
              <w:rFonts w:ascii="Arial" w:hAnsi="Arial" w:cs="Arial"/>
              <w:sz w:val="20"/>
            </w:rPr>
            <w:t xml:space="preserve"> (</w:t>
          </w:r>
          <w:r w:rsidR="000D5D30">
            <w:rPr>
              <w:rFonts w:ascii="Arial" w:hAnsi="Arial" w:cs="Arial"/>
              <w:sz w:val="20"/>
            </w:rPr>
            <w:t>August</w:t>
          </w:r>
          <w:r w:rsidR="003E489E">
            <w:rPr>
              <w:rFonts w:ascii="Arial" w:hAnsi="Arial" w:cs="Arial"/>
              <w:sz w:val="20"/>
            </w:rPr>
            <w:t xml:space="preserve"> 2017</w:t>
          </w:r>
          <w:r w:rsidRPr="00DA2203">
            <w:rPr>
              <w:rFonts w:ascii="Arial" w:hAnsi="Arial" w:cs="Arial"/>
              <w:sz w:val="20"/>
            </w:rPr>
            <w:t>)</w:t>
          </w:r>
        </w:p>
      </w:tc>
      <w:tc>
        <w:tcPr>
          <w:tcW w:w="4621" w:type="dxa"/>
        </w:tcPr>
        <w:p w14:paraId="30370FB0" w14:textId="77777777" w:rsidR="006B6670" w:rsidRPr="00DA2203" w:rsidRDefault="006B6670" w:rsidP="006B6670">
          <w:pPr>
            <w:pStyle w:val="Footer"/>
            <w:jc w:val="right"/>
            <w:rPr>
              <w:rFonts w:ascii="Arial" w:hAnsi="Arial" w:cs="Arial"/>
              <w:sz w:val="20"/>
            </w:rPr>
          </w:pPr>
          <w:r>
            <w:rPr>
              <w:rFonts w:ascii="Arial" w:hAnsi="Arial" w:cs="Arial"/>
              <w:sz w:val="20"/>
            </w:rPr>
            <w:fldChar w:fldCharType="begin"/>
          </w:r>
          <w:r>
            <w:rPr>
              <w:rFonts w:ascii="Arial" w:hAnsi="Arial" w:cs="Arial"/>
              <w:sz w:val="20"/>
            </w:rPr>
            <w:instrText xml:space="preserve"> PAGE  \* Arabic  \* MERGEFORMAT </w:instrText>
          </w:r>
          <w:r>
            <w:rPr>
              <w:rFonts w:ascii="Arial" w:hAnsi="Arial" w:cs="Arial"/>
              <w:sz w:val="20"/>
            </w:rPr>
            <w:fldChar w:fldCharType="separate"/>
          </w:r>
          <w:r w:rsidR="00977569">
            <w:rPr>
              <w:rFonts w:ascii="Arial" w:hAnsi="Arial" w:cs="Arial"/>
              <w:noProof/>
              <w:sz w:val="20"/>
            </w:rPr>
            <w:t>1</w:t>
          </w:r>
          <w:r>
            <w:rPr>
              <w:rFonts w:ascii="Arial" w:hAnsi="Arial" w:cs="Arial"/>
              <w:sz w:val="20"/>
            </w:rPr>
            <w:fldChar w:fldCharType="end"/>
          </w:r>
        </w:p>
      </w:tc>
    </w:tr>
  </w:tbl>
  <w:p w14:paraId="789674DB" w14:textId="77777777" w:rsidR="006B6670" w:rsidRDefault="006B66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8A38B" w14:textId="77777777" w:rsidR="00C320E7" w:rsidRDefault="00C320E7" w:rsidP="002D44DF">
      <w:pPr>
        <w:spacing w:after="0" w:line="240" w:lineRule="auto"/>
      </w:pPr>
      <w:r>
        <w:separator/>
      </w:r>
    </w:p>
  </w:footnote>
  <w:footnote w:type="continuationSeparator" w:id="0">
    <w:p w14:paraId="1ECB53D0" w14:textId="77777777" w:rsidR="00C320E7" w:rsidRDefault="00C320E7" w:rsidP="002D44DF">
      <w:pPr>
        <w:spacing w:after="0" w:line="240" w:lineRule="auto"/>
      </w:pPr>
      <w:r>
        <w:continuationSeparator/>
      </w:r>
    </w:p>
  </w:footnote>
  <w:footnote w:id="1">
    <w:p w14:paraId="14E97DDC" w14:textId="646A459C" w:rsidR="00CD28B3" w:rsidRPr="00DF29CF" w:rsidRDefault="00CD28B3">
      <w:pPr>
        <w:pStyle w:val="FootnoteText"/>
        <w:rPr>
          <w:rFonts w:ascii="Arial" w:hAnsi="Arial" w:cs="Arial"/>
          <w:sz w:val="18"/>
          <w:szCs w:val="18"/>
        </w:rPr>
      </w:pPr>
      <w:r w:rsidRPr="00DF29CF">
        <w:rPr>
          <w:rStyle w:val="FootnoteReference"/>
          <w:rFonts w:ascii="Arial" w:hAnsi="Arial" w:cs="Arial"/>
          <w:sz w:val="18"/>
          <w:szCs w:val="18"/>
        </w:rPr>
        <w:footnoteRef/>
      </w:r>
      <w:r w:rsidRPr="00DF29CF">
        <w:rPr>
          <w:rFonts w:ascii="Arial" w:hAnsi="Arial" w:cs="Arial"/>
          <w:sz w:val="18"/>
          <w:szCs w:val="18"/>
        </w:rPr>
        <w:t xml:space="preserve"> In Trinity Term 2016 Education Committee agreed that matriculation in absence should be possible for courses where students</w:t>
      </w:r>
      <w:r w:rsidR="00F80451">
        <w:rPr>
          <w:rFonts w:ascii="Arial" w:hAnsi="Arial" w:cs="Arial"/>
          <w:sz w:val="18"/>
          <w:szCs w:val="18"/>
        </w:rPr>
        <w:t>’</w:t>
      </w:r>
      <w:r w:rsidRPr="00DF29CF">
        <w:rPr>
          <w:rFonts w:ascii="Arial" w:hAnsi="Arial" w:cs="Arial"/>
          <w:sz w:val="18"/>
          <w:szCs w:val="18"/>
        </w:rPr>
        <w:t xml:space="preserve"> attendance in Oxford did not fit with existing matriculation ceremonies (paper reference EdC(TT16)072). </w:t>
      </w:r>
      <w:r w:rsidR="00120F35">
        <w:rPr>
          <w:rFonts w:ascii="Arial" w:hAnsi="Arial" w:cs="Arial"/>
          <w:sz w:val="18"/>
          <w:szCs w:val="18"/>
        </w:rPr>
        <w:t xml:space="preserve">If permission for matriculation in absence is sought, this should be made clear in the course proposal document. </w:t>
      </w:r>
      <w:r w:rsidRPr="00DF29CF">
        <w:rPr>
          <w:rFonts w:ascii="Arial" w:hAnsi="Arial" w:cs="Arial"/>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918C5" w14:textId="77777777" w:rsidR="00DA2203" w:rsidRPr="00DA2203" w:rsidRDefault="00DA2203" w:rsidP="00DA2203">
    <w:pPr>
      <w:pStyle w:val="Header"/>
      <w:jc w:val="right"/>
      <w:rPr>
        <w:rFonts w:ascii="Arial" w:hAnsi="Arial" w:cs="Arial"/>
        <w:i/>
        <w:sz w:val="20"/>
      </w:rPr>
    </w:pPr>
    <w:r w:rsidRPr="00DA2203">
      <w:rPr>
        <w:rFonts w:ascii="Arial" w:hAnsi="Arial" w:cs="Arial"/>
        <w:i/>
        <w:sz w:val="20"/>
      </w:rPr>
      <w:t>Policy and Guidance on new courses – Annex A</w:t>
    </w:r>
  </w:p>
  <w:p w14:paraId="15B81B14" w14:textId="77777777" w:rsidR="00DA2203" w:rsidRDefault="00DA22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34A2C" w14:textId="77777777" w:rsidR="00B35C06" w:rsidRPr="00B35C06" w:rsidRDefault="00B35C06" w:rsidP="00B35C06">
    <w:pPr>
      <w:pStyle w:val="Header"/>
      <w:jc w:val="right"/>
      <w:rPr>
        <w:rFonts w:ascii="Arial" w:hAnsi="Arial" w:cs="Arial"/>
        <w:i/>
        <w:sz w:val="20"/>
      </w:rPr>
    </w:pPr>
    <w:r w:rsidRPr="00B35C06">
      <w:rPr>
        <w:rFonts w:ascii="Arial" w:hAnsi="Arial" w:cs="Arial"/>
        <w:i/>
        <w:sz w:val="20"/>
      </w:rPr>
      <w:t>Policy and Guidance on new courses and major changes (including closure)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4947"/>
    <w:multiLevelType w:val="hybridMultilevel"/>
    <w:tmpl w:val="F72CD4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997D08"/>
    <w:multiLevelType w:val="hybridMultilevel"/>
    <w:tmpl w:val="AE6289D4"/>
    <w:lvl w:ilvl="0" w:tplc="80A4737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91835"/>
    <w:multiLevelType w:val="hybridMultilevel"/>
    <w:tmpl w:val="CCF44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727D0"/>
    <w:multiLevelType w:val="hybridMultilevel"/>
    <w:tmpl w:val="2FE86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AA7CC2"/>
    <w:multiLevelType w:val="hybridMultilevel"/>
    <w:tmpl w:val="08027C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7E1882"/>
    <w:multiLevelType w:val="hybridMultilevel"/>
    <w:tmpl w:val="CA5470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F43A39"/>
    <w:multiLevelType w:val="hybridMultilevel"/>
    <w:tmpl w:val="98488F96"/>
    <w:lvl w:ilvl="0" w:tplc="DA244FF4">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9F5223"/>
    <w:multiLevelType w:val="hybridMultilevel"/>
    <w:tmpl w:val="FE3A829A"/>
    <w:lvl w:ilvl="0" w:tplc="8BA0EB2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72F26FE"/>
    <w:multiLevelType w:val="hybridMultilevel"/>
    <w:tmpl w:val="32707F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C458FF"/>
    <w:multiLevelType w:val="hybridMultilevel"/>
    <w:tmpl w:val="09020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F14D48"/>
    <w:multiLevelType w:val="hybridMultilevel"/>
    <w:tmpl w:val="1DD859C4"/>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6E7DD9"/>
    <w:multiLevelType w:val="hybridMultilevel"/>
    <w:tmpl w:val="812634D0"/>
    <w:lvl w:ilvl="0" w:tplc="0BD8C74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3A60DD"/>
    <w:multiLevelType w:val="hybridMultilevel"/>
    <w:tmpl w:val="9236B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C72431"/>
    <w:multiLevelType w:val="hybridMultilevel"/>
    <w:tmpl w:val="29E8F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455DBB"/>
    <w:multiLevelType w:val="hybridMultilevel"/>
    <w:tmpl w:val="A80448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B383253"/>
    <w:multiLevelType w:val="hybridMultilevel"/>
    <w:tmpl w:val="D0026CE6"/>
    <w:lvl w:ilvl="0" w:tplc="DA244FF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B74849"/>
    <w:multiLevelType w:val="hybridMultilevel"/>
    <w:tmpl w:val="7B5040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E8F6CBC"/>
    <w:multiLevelType w:val="hybridMultilevel"/>
    <w:tmpl w:val="4836D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7545DB"/>
    <w:multiLevelType w:val="hybridMultilevel"/>
    <w:tmpl w:val="52BA2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5832A8"/>
    <w:multiLevelType w:val="hybridMultilevel"/>
    <w:tmpl w:val="36828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4126144"/>
    <w:multiLevelType w:val="hybridMultilevel"/>
    <w:tmpl w:val="53EAC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501C6E"/>
    <w:multiLevelType w:val="hybridMultilevel"/>
    <w:tmpl w:val="AA9832D8"/>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144876"/>
    <w:multiLevelType w:val="hybridMultilevel"/>
    <w:tmpl w:val="D8F007F2"/>
    <w:lvl w:ilvl="0" w:tplc="DA244FF4">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9095EBD"/>
    <w:multiLevelType w:val="hybridMultilevel"/>
    <w:tmpl w:val="7B560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B457CED"/>
    <w:multiLevelType w:val="hybridMultilevel"/>
    <w:tmpl w:val="4648987E"/>
    <w:lvl w:ilvl="0" w:tplc="E9FC0B4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C6C3C37"/>
    <w:multiLevelType w:val="hybridMultilevel"/>
    <w:tmpl w:val="86169780"/>
    <w:lvl w:ilvl="0" w:tplc="7BE68C86">
      <w:numFmt w:val="bullet"/>
      <w:lvlText w:val="•"/>
      <w:lvlJc w:val="left"/>
      <w:pPr>
        <w:ind w:left="1440" w:hanging="72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E3C4F22"/>
    <w:multiLevelType w:val="hybridMultilevel"/>
    <w:tmpl w:val="0EC04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E730161"/>
    <w:multiLevelType w:val="hybridMultilevel"/>
    <w:tmpl w:val="2ACC4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080301"/>
    <w:multiLevelType w:val="hybridMultilevel"/>
    <w:tmpl w:val="E15899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6A971D2"/>
    <w:multiLevelType w:val="hybridMultilevel"/>
    <w:tmpl w:val="44026902"/>
    <w:lvl w:ilvl="0" w:tplc="0BD8C74C">
      <w:start w:val="1"/>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C66704"/>
    <w:multiLevelType w:val="hybridMultilevel"/>
    <w:tmpl w:val="AE0C78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74B40A6"/>
    <w:multiLevelType w:val="hybridMultilevel"/>
    <w:tmpl w:val="CF72C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045E84"/>
    <w:multiLevelType w:val="hybridMultilevel"/>
    <w:tmpl w:val="87762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FC6C60"/>
    <w:multiLevelType w:val="hybridMultilevel"/>
    <w:tmpl w:val="76645EF6"/>
    <w:lvl w:ilvl="0" w:tplc="7BE68C86">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D03698"/>
    <w:multiLevelType w:val="hybridMultilevel"/>
    <w:tmpl w:val="66FEB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04811F9"/>
    <w:multiLevelType w:val="hybridMultilevel"/>
    <w:tmpl w:val="4EAC6CC2"/>
    <w:lvl w:ilvl="0" w:tplc="DA244FF4">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9C1E3B"/>
    <w:multiLevelType w:val="hybridMultilevel"/>
    <w:tmpl w:val="0B6C9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4DA08A1"/>
    <w:multiLevelType w:val="hybridMultilevel"/>
    <w:tmpl w:val="82CAE560"/>
    <w:lvl w:ilvl="0" w:tplc="DA244FF4">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483F72"/>
    <w:multiLevelType w:val="hybridMultilevel"/>
    <w:tmpl w:val="533A3FBE"/>
    <w:lvl w:ilvl="0" w:tplc="DA244FF4">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78E23C0"/>
    <w:multiLevelType w:val="hybridMultilevel"/>
    <w:tmpl w:val="4E686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1647F2A"/>
    <w:multiLevelType w:val="hybridMultilevel"/>
    <w:tmpl w:val="58C4D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53036E1"/>
    <w:multiLevelType w:val="hybridMultilevel"/>
    <w:tmpl w:val="2FB0D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55118CE"/>
    <w:multiLevelType w:val="hybridMultilevel"/>
    <w:tmpl w:val="FB4E670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315376"/>
    <w:multiLevelType w:val="hybridMultilevel"/>
    <w:tmpl w:val="3424ADD6"/>
    <w:lvl w:ilvl="0" w:tplc="0BD8C74C">
      <w:start w:val="1"/>
      <w:numFmt w:val="bullet"/>
      <w:lvlText w:val="•"/>
      <w:lvlJc w:val="left"/>
      <w:pPr>
        <w:ind w:left="1440" w:hanging="72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6F7A6374"/>
    <w:multiLevelType w:val="hybridMultilevel"/>
    <w:tmpl w:val="2D5ED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26C7C34"/>
    <w:multiLevelType w:val="hybridMultilevel"/>
    <w:tmpl w:val="51BAD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44310CC"/>
    <w:multiLevelType w:val="hybridMultilevel"/>
    <w:tmpl w:val="04A208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8260A63"/>
    <w:multiLevelType w:val="hybridMultilevel"/>
    <w:tmpl w:val="5FFA65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6"/>
  </w:num>
  <w:num w:numId="2">
    <w:abstractNumId w:val="5"/>
  </w:num>
  <w:num w:numId="3">
    <w:abstractNumId w:val="9"/>
  </w:num>
  <w:num w:numId="4">
    <w:abstractNumId w:val="40"/>
  </w:num>
  <w:num w:numId="5">
    <w:abstractNumId w:val="19"/>
  </w:num>
  <w:num w:numId="6">
    <w:abstractNumId w:val="14"/>
  </w:num>
  <w:num w:numId="7">
    <w:abstractNumId w:val="26"/>
  </w:num>
  <w:num w:numId="8">
    <w:abstractNumId w:val="8"/>
  </w:num>
  <w:num w:numId="9">
    <w:abstractNumId w:val="1"/>
  </w:num>
  <w:num w:numId="10">
    <w:abstractNumId w:val="20"/>
  </w:num>
  <w:num w:numId="11">
    <w:abstractNumId w:val="42"/>
  </w:num>
  <w:num w:numId="12">
    <w:abstractNumId w:val="39"/>
  </w:num>
  <w:num w:numId="13">
    <w:abstractNumId w:val="45"/>
  </w:num>
  <w:num w:numId="14">
    <w:abstractNumId w:val="23"/>
  </w:num>
  <w:num w:numId="15">
    <w:abstractNumId w:val="2"/>
  </w:num>
  <w:num w:numId="16">
    <w:abstractNumId w:val="22"/>
  </w:num>
  <w:num w:numId="17">
    <w:abstractNumId w:val="6"/>
  </w:num>
  <w:num w:numId="18">
    <w:abstractNumId w:val="35"/>
  </w:num>
  <w:num w:numId="19">
    <w:abstractNumId w:val="15"/>
  </w:num>
  <w:num w:numId="20">
    <w:abstractNumId w:val="36"/>
  </w:num>
  <w:num w:numId="21">
    <w:abstractNumId w:val="38"/>
  </w:num>
  <w:num w:numId="22">
    <w:abstractNumId w:val="21"/>
  </w:num>
  <w:num w:numId="23">
    <w:abstractNumId w:val="13"/>
  </w:num>
  <w:num w:numId="24">
    <w:abstractNumId w:val="28"/>
  </w:num>
  <w:num w:numId="25">
    <w:abstractNumId w:val="12"/>
  </w:num>
  <w:num w:numId="26">
    <w:abstractNumId w:val="17"/>
  </w:num>
  <w:num w:numId="27">
    <w:abstractNumId w:val="37"/>
  </w:num>
  <w:num w:numId="28">
    <w:abstractNumId w:val="41"/>
  </w:num>
  <w:num w:numId="29">
    <w:abstractNumId w:val="24"/>
  </w:num>
  <w:num w:numId="30">
    <w:abstractNumId w:val="27"/>
  </w:num>
  <w:num w:numId="31">
    <w:abstractNumId w:val="7"/>
  </w:num>
  <w:num w:numId="32">
    <w:abstractNumId w:val="18"/>
  </w:num>
  <w:num w:numId="33">
    <w:abstractNumId w:val="44"/>
  </w:num>
  <w:num w:numId="34">
    <w:abstractNumId w:val="3"/>
  </w:num>
  <w:num w:numId="35">
    <w:abstractNumId w:val="30"/>
  </w:num>
  <w:num w:numId="36">
    <w:abstractNumId w:val="46"/>
  </w:num>
  <w:num w:numId="37">
    <w:abstractNumId w:val="34"/>
  </w:num>
  <w:num w:numId="38">
    <w:abstractNumId w:val="31"/>
  </w:num>
  <w:num w:numId="39">
    <w:abstractNumId w:val="29"/>
  </w:num>
  <w:num w:numId="40">
    <w:abstractNumId w:val="43"/>
  </w:num>
  <w:num w:numId="41">
    <w:abstractNumId w:val="11"/>
  </w:num>
  <w:num w:numId="42">
    <w:abstractNumId w:val="0"/>
  </w:num>
  <w:num w:numId="43">
    <w:abstractNumId w:val="32"/>
  </w:num>
  <w:num w:numId="44">
    <w:abstractNumId w:val="33"/>
  </w:num>
  <w:num w:numId="45">
    <w:abstractNumId w:val="25"/>
  </w:num>
  <w:num w:numId="46">
    <w:abstractNumId w:val="10"/>
  </w:num>
  <w:num w:numId="47">
    <w:abstractNumId w:val="47"/>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DQwMjawMDM0NDWzNDRS0lEKTi0uzszPAykwqgUA204/bywAAAA="/>
  </w:docVars>
  <w:rsids>
    <w:rsidRoot w:val="00620EC5"/>
    <w:rsid w:val="0002583F"/>
    <w:rsid w:val="0003123A"/>
    <w:rsid w:val="00034084"/>
    <w:rsid w:val="0003532E"/>
    <w:rsid w:val="000434A8"/>
    <w:rsid w:val="0005756B"/>
    <w:rsid w:val="00057AFC"/>
    <w:rsid w:val="00060F50"/>
    <w:rsid w:val="000A4D4E"/>
    <w:rsid w:val="000B53E4"/>
    <w:rsid w:val="000D5D30"/>
    <w:rsid w:val="00120F35"/>
    <w:rsid w:val="0016535B"/>
    <w:rsid w:val="00170DB7"/>
    <w:rsid w:val="001949F6"/>
    <w:rsid w:val="001A75D5"/>
    <w:rsid w:val="001B306F"/>
    <w:rsid w:val="001C4A7D"/>
    <w:rsid w:val="001E54A1"/>
    <w:rsid w:val="001E77A3"/>
    <w:rsid w:val="00232EBA"/>
    <w:rsid w:val="0025780D"/>
    <w:rsid w:val="0028615C"/>
    <w:rsid w:val="002B2316"/>
    <w:rsid w:val="002D44DF"/>
    <w:rsid w:val="002E7401"/>
    <w:rsid w:val="002E765F"/>
    <w:rsid w:val="002F04DF"/>
    <w:rsid w:val="002F0F31"/>
    <w:rsid w:val="00311757"/>
    <w:rsid w:val="00353A41"/>
    <w:rsid w:val="00361847"/>
    <w:rsid w:val="00373D64"/>
    <w:rsid w:val="003B176D"/>
    <w:rsid w:val="003C0583"/>
    <w:rsid w:val="003E489E"/>
    <w:rsid w:val="00406E88"/>
    <w:rsid w:val="00475D92"/>
    <w:rsid w:val="00490093"/>
    <w:rsid w:val="004D0489"/>
    <w:rsid w:val="004E6896"/>
    <w:rsid w:val="00501A90"/>
    <w:rsid w:val="00505234"/>
    <w:rsid w:val="00541C4E"/>
    <w:rsid w:val="0056250E"/>
    <w:rsid w:val="00581770"/>
    <w:rsid w:val="00585243"/>
    <w:rsid w:val="005D68C8"/>
    <w:rsid w:val="0060688C"/>
    <w:rsid w:val="00620EC5"/>
    <w:rsid w:val="00627E11"/>
    <w:rsid w:val="0064324E"/>
    <w:rsid w:val="00657CAB"/>
    <w:rsid w:val="006854B1"/>
    <w:rsid w:val="00686EE3"/>
    <w:rsid w:val="006A4513"/>
    <w:rsid w:val="006B6670"/>
    <w:rsid w:val="006E5CC7"/>
    <w:rsid w:val="006F2672"/>
    <w:rsid w:val="007054E5"/>
    <w:rsid w:val="00720A3F"/>
    <w:rsid w:val="0076335D"/>
    <w:rsid w:val="007671C7"/>
    <w:rsid w:val="00777BE6"/>
    <w:rsid w:val="007947D8"/>
    <w:rsid w:val="007E41FA"/>
    <w:rsid w:val="007E72F6"/>
    <w:rsid w:val="00812191"/>
    <w:rsid w:val="00821ACD"/>
    <w:rsid w:val="0087582D"/>
    <w:rsid w:val="0088197F"/>
    <w:rsid w:val="008B23C1"/>
    <w:rsid w:val="008C03A6"/>
    <w:rsid w:val="00901D70"/>
    <w:rsid w:val="00903ED3"/>
    <w:rsid w:val="0090575A"/>
    <w:rsid w:val="00917F2B"/>
    <w:rsid w:val="00974D01"/>
    <w:rsid w:val="00976BEC"/>
    <w:rsid w:val="00977569"/>
    <w:rsid w:val="009B0F61"/>
    <w:rsid w:val="009C1DCE"/>
    <w:rsid w:val="009C6658"/>
    <w:rsid w:val="009D4E77"/>
    <w:rsid w:val="009D7C2F"/>
    <w:rsid w:val="00A50F2B"/>
    <w:rsid w:val="00A72886"/>
    <w:rsid w:val="00A92456"/>
    <w:rsid w:val="00A92FDB"/>
    <w:rsid w:val="00AC1E91"/>
    <w:rsid w:val="00AF75B5"/>
    <w:rsid w:val="00B2375E"/>
    <w:rsid w:val="00B35C06"/>
    <w:rsid w:val="00B45164"/>
    <w:rsid w:val="00B71E9A"/>
    <w:rsid w:val="00B90F61"/>
    <w:rsid w:val="00B910DB"/>
    <w:rsid w:val="00B93621"/>
    <w:rsid w:val="00B94A06"/>
    <w:rsid w:val="00BA01DF"/>
    <w:rsid w:val="00BC3839"/>
    <w:rsid w:val="00C05628"/>
    <w:rsid w:val="00C3134F"/>
    <w:rsid w:val="00C320E7"/>
    <w:rsid w:val="00C3360B"/>
    <w:rsid w:val="00C361D2"/>
    <w:rsid w:val="00C44AAD"/>
    <w:rsid w:val="00C70F05"/>
    <w:rsid w:val="00CD28B3"/>
    <w:rsid w:val="00CE4B72"/>
    <w:rsid w:val="00CF092A"/>
    <w:rsid w:val="00D0028A"/>
    <w:rsid w:val="00D13A80"/>
    <w:rsid w:val="00D2057F"/>
    <w:rsid w:val="00D24CAB"/>
    <w:rsid w:val="00D344DD"/>
    <w:rsid w:val="00D35712"/>
    <w:rsid w:val="00D37D68"/>
    <w:rsid w:val="00D579BC"/>
    <w:rsid w:val="00D656BC"/>
    <w:rsid w:val="00DA2203"/>
    <w:rsid w:val="00DA7269"/>
    <w:rsid w:val="00DD29FA"/>
    <w:rsid w:val="00DE4E89"/>
    <w:rsid w:val="00DF29CF"/>
    <w:rsid w:val="00DF67A9"/>
    <w:rsid w:val="00E05508"/>
    <w:rsid w:val="00E207B3"/>
    <w:rsid w:val="00E732B5"/>
    <w:rsid w:val="00E86F82"/>
    <w:rsid w:val="00E90A9B"/>
    <w:rsid w:val="00E976CD"/>
    <w:rsid w:val="00EA018B"/>
    <w:rsid w:val="00EA7E5F"/>
    <w:rsid w:val="00EE5990"/>
    <w:rsid w:val="00EE6082"/>
    <w:rsid w:val="00F01B74"/>
    <w:rsid w:val="00F1649F"/>
    <w:rsid w:val="00F30236"/>
    <w:rsid w:val="00F3213B"/>
    <w:rsid w:val="00F34257"/>
    <w:rsid w:val="00F67C18"/>
    <w:rsid w:val="00F80451"/>
    <w:rsid w:val="00F8351A"/>
    <w:rsid w:val="00FA35B0"/>
    <w:rsid w:val="00FA7B66"/>
    <w:rsid w:val="00FC6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4AF5913"/>
  <w15:docId w15:val="{061D7135-9B25-4DFE-96FB-B017B6A6B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EC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EC5"/>
    <w:pPr>
      <w:ind w:left="720"/>
      <w:contextualSpacing/>
    </w:pPr>
  </w:style>
  <w:style w:type="character" w:styleId="Hyperlink">
    <w:name w:val="Hyperlink"/>
    <w:basedOn w:val="DefaultParagraphFont"/>
    <w:uiPriority w:val="99"/>
    <w:unhideWhenUsed/>
    <w:rsid w:val="002D44DF"/>
    <w:rPr>
      <w:color w:val="0000FF" w:themeColor="hyperlink"/>
      <w:u w:val="single"/>
    </w:rPr>
  </w:style>
  <w:style w:type="paragraph" w:styleId="FootnoteText">
    <w:name w:val="footnote text"/>
    <w:basedOn w:val="Normal"/>
    <w:link w:val="FootnoteTextChar"/>
    <w:uiPriority w:val="99"/>
    <w:semiHidden/>
    <w:unhideWhenUsed/>
    <w:rsid w:val="002D44DF"/>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2D44DF"/>
    <w:rPr>
      <w:sz w:val="20"/>
      <w:szCs w:val="20"/>
    </w:rPr>
  </w:style>
  <w:style w:type="character" w:styleId="FootnoteReference">
    <w:name w:val="footnote reference"/>
    <w:basedOn w:val="DefaultParagraphFont"/>
    <w:uiPriority w:val="99"/>
    <w:semiHidden/>
    <w:unhideWhenUsed/>
    <w:rsid w:val="002D44DF"/>
    <w:rPr>
      <w:vertAlign w:val="superscript"/>
    </w:rPr>
  </w:style>
  <w:style w:type="paragraph" w:customStyle="1" w:styleId="Style1">
    <w:name w:val="Style1"/>
    <w:basedOn w:val="Normal"/>
    <w:link w:val="Style1Char"/>
    <w:qFormat/>
    <w:rsid w:val="00060F50"/>
    <w:pPr>
      <w:spacing w:after="120"/>
    </w:pPr>
    <w:rPr>
      <w:rFonts w:ascii="Arial" w:hAnsi="Arial" w:cs="Arial"/>
      <w:b/>
    </w:rPr>
  </w:style>
  <w:style w:type="character" w:customStyle="1" w:styleId="Style1Char">
    <w:name w:val="Style1 Char"/>
    <w:basedOn w:val="DefaultParagraphFont"/>
    <w:link w:val="Style1"/>
    <w:rsid w:val="00060F50"/>
    <w:rPr>
      <w:rFonts w:ascii="Arial" w:eastAsiaTheme="minorEastAsia" w:hAnsi="Arial" w:cs="Arial"/>
      <w:b/>
    </w:rPr>
  </w:style>
  <w:style w:type="character" w:styleId="CommentReference">
    <w:name w:val="annotation reference"/>
    <w:basedOn w:val="DefaultParagraphFont"/>
    <w:uiPriority w:val="99"/>
    <w:semiHidden/>
    <w:unhideWhenUsed/>
    <w:rsid w:val="00812191"/>
    <w:rPr>
      <w:sz w:val="16"/>
      <w:szCs w:val="16"/>
    </w:rPr>
  </w:style>
  <w:style w:type="paragraph" w:styleId="CommentText">
    <w:name w:val="annotation text"/>
    <w:basedOn w:val="Normal"/>
    <w:link w:val="CommentTextChar"/>
    <w:uiPriority w:val="99"/>
    <w:semiHidden/>
    <w:unhideWhenUsed/>
    <w:rsid w:val="00812191"/>
    <w:pPr>
      <w:spacing w:line="240" w:lineRule="auto"/>
    </w:pPr>
    <w:rPr>
      <w:sz w:val="20"/>
      <w:szCs w:val="20"/>
    </w:rPr>
  </w:style>
  <w:style w:type="character" w:customStyle="1" w:styleId="CommentTextChar">
    <w:name w:val="Comment Text Char"/>
    <w:basedOn w:val="DefaultParagraphFont"/>
    <w:link w:val="CommentText"/>
    <w:uiPriority w:val="99"/>
    <w:semiHidden/>
    <w:rsid w:val="0081219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12191"/>
    <w:rPr>
      <w:b/>
      <w:bCs/>
    </w:rPr>
  </w:style>
  <w:style w:type="character" w:customStyle="1" w:styleId="CommentSubjectChar">
    <w:name w:val="Comment Subject Char"/>
    <w:basedOn w:val="CommentTextChar"/>
    <w:link w:val="CommentSubject"/>
    <w:uiPriority w:val="99"/>
    <w:semiHidden/>
    <w:rsid w:val="00812191"/>
    <w:rPr>
      <w:rFonts w:eastAsiaTheme="minorEastAsia"/>
      <w:b/>
      <w:bCs/>
      <w:sz w:val="20"/>
      <w:szCs w:val="20"/>
    </w:rPr>
  </w:style>
  <w:style w:type="paragraph" w:styleId="BalloonText">
    <w:name w:val="Balloon Text"/>
    <w:basedOn w:val="Normal"/>
    <w:link w:val="BalloonTextChar"/>
    <w:uiPriority w:val="99"/>
    <w:semiHidden/>
    <w:unhideWhenUsed/>
    <w:rsid w:val="008121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191"/>
    <w:rPr>
      <w:rFonts w:ascii="Tahoma" w:eastAsiaTheme="minorEastAsia" w:hAnsi="Tahoma" w:cs="Tahoma"/>
      <w:sz w:val="16"/>
      <w:szCs w:val="16"/>
    </w:rPr>
  </w:style>
  <w:style w:type="paragraph" w:styleId="Revision">
    <w:name w:val="Revision"/>
    <w:hidden/>
    <w:uiPriority w:val="99"/>
    <w:semiHidden/>
    <w:rsid w:val="00812191"/>
    <w:pPr>
      <w:spacing w:after="0" w:line="240" w:lineRule="auto"/>
    </w:pPr>
    <w:rPr>
      <w:rFonts w:eastAsiaTheme="minorEastAsia"/>
    </w:rPr>
  </w:style>
  <w:style w:type="paragraph" w:styleId="Header">
    <w:name w:val="header"/>
    <w:basedOn w:val="Normal"/>
    <w:link w:val="HeaderChar"/>
    <w:uiPriority w:val="99"/>
    <w:unhideWhenUsed/>
    <w:rsid w:val="00DF67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7A9"/>
    <w:rPr>
      <w:rFonts w:eastAsiaTheme="minorEastAsia"/>
    </w:rPr>
  </w:style>
  <w:style w:type="paragraph" w:styleId="Footer">
    <w:name w:val="footer"/>
    <w:basedOn w:val="Normal"/>
    <w:link w:val="FooterChar"/>
    <w:uiPriority w:val="99"/>
    <w:unhideWhenUsed/>
    <w:rsid w:val="00DF67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7A9"/>
    <w:rPr>
      <w:rFonts w:eastAsiaTheme="minorEastAsia"/>
    </w:rPr>
  </w:style>
  <w:style w:type="table" w:styleId="TableGrid">
    <w:name w:val="Table Grid"/>
    <w:basedOn w:val="TableNormal"/>
    <w:uiPriority w:val="59"/>
    <w:rsid w:val="00DA2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44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57472-6413-480D-ABA7-74E2E0F19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2947</Words>
  <Characters>16798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19706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Dearlove</dc:creator>
  <cp:lastModifiedBy>Catherine Whalley</cp:lastModifiedBy>
  <cp:revision>2</cp:revision>
  <cp:lastPrinted>2015-02-13T13:52:00Z</cp:lastPrinted>
  <dcterms:created xsi:type="dcterms:W3CDTF">2017-08-23T11:45:00Z</dcterms:created>
  <dcterms:modified xsi:type="dcterms:W3CDTF">2017-08-23T11:45:00Z</dcterms:modified>
</cp:coreProperties>
</file>